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BC" w:rsidRPr="009106F8" w:rsidRDefault="002C65BC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iCs/>
          <w:sz w:val="28"/>
          <w:szCs w:val="28"/>
        </w:rPr>
      </w:pPr>
    </w:p>
    <w:p w:rsidR="009106F8" w:rsidRDefault="009106F8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iCs/>
          <w:sz w:val="28"/>
          <w:szCs w:val="28"/>
        </w:rPr>
      </w:pP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Stimați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cetățeni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orasului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Santana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ai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iCs/>
          <w:sz w:val="28"/>
          <w:szCs w:val="28"/>
        </w:rPr>
        <w:t>satului</w:t>
      </w:r>
      <w:proofErr w:type="spellEnd"/>
      <w:r>
        <w:rPr>
          <w:rFonts w:eastAsia="Times New Roman" w:cs="Times New Roman"/>
          <w:b/>
          <w:bCs/>
          <w:iCs/>
          <w:sz w:val="28"/>
          <w:szCs w:val="28"/>
        </w:rPr>
        <w:t xml:space="preserve"> Caporal </w:t>
      </w:r>
      <w:proofErr w:type="spellStart"/>
      <w:proofErr w:type="gramStart"/>
      <w:r>
        <w:rPr>
          <w:rFonts w:eastAsia="Times New Roman" w:cs="Times New Roman"/>
          <w:b/>
          <w:bCs/>
          <w:iCs/>
          <w:sz w:val="28"/>
          <w:szCs w:val="28"/>
        </w:rPr>
        <w:t>Alexa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Cs/>
          <w:sz w:val="28"/>
          <w:szCs w:val="28"/>
        </w:rPr>
        <w:t>,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dorim</w:t>
      </w:r>
      <w:proofErr w:type="spellEnd"/>
      <w:proofErr w:type="gram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să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vă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aducem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la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cunoștiință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că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dosarele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pentru</w:t>
      </w:r>
      <w:proofErr w:type="spellEnd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D1431" w:rsidRPr="009106F8">
        <w:rPr>
          <w:rFonts w:eastAsia="Times New Roman" w:cs="Times New Roman"/>
          <w:b/>
          <w:bCs/>
          <w:iCs/>
          <w:sz w:val="28"/>
          <w:szCs w:val="28"/>
        </w:rPr>
        <w:t>ajuto</w:t>
      </w:r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rul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de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încălzire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se pot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de</w:t>
      </w:r>
      <w:r w:rsidR="00CE2EB2" w:rsidRPr="009106F8">
        <w:rPr>
          <w:rFonts w:eastAsia="Times New Roman" w:cs="Times New Roman"/>
          <w:b/>
          <w:bCs/>
          <w:iCs/>
          <w:sz w:val="28"/>
          <w:szCs w:val="28"/>
        </w:rPr>
        <w:t>p</w:t>
      </w:r>
      <w:r w:rsidR="00555771">
        <w:rPr>
          <w:rFonts w:eastAsia="Times New Roman" w:cs="Times New Roman"/>
          <w:b/>
          <w:bCs/>
          <w:iCs/>
          <w:sz w:val="28"/>
          <w:szCs w:val="28"/>
        </w:rPr>
        <w:t>une</w:t>
      </w:r>
      <w:proofErr w:type="spellEnd"/>
      <w:r w:rsidR="00555771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555771">
        <w:rPr>
          <w:rFonts w:eastAsia="Times New Roman" w:cs="Times New Roman"/>
          <w:b/>
          <w:bCs/>
          <w:iCs/>
          <w:sz w:val="28"/>
          <w:szCs w:val="28"/>
        </w:rPr>
        <w:t>incepand</w:t>
      </w:r>
      <w:proofErr w:type="spellEnd"/>
      <w:r w:rsidR="00555771">
        <w:rPr>
          <w:rFonts w:eastAsia="Times New Roman" w:cs="Times New Roman"/>
          <w:b/>
          <w:bCs/>
          <w:iCs/>
          <w:sz w:val="28"/>
          <w:szCs w:val="28"/>
        </w:rPr>
        <w:t xml:space="preserve"> cu data </w:t>
      </w:r>
      <w:proofErr w:type="spellStart"/>
      <w:r w:rsidR="00555771">
        <w:rPr>
          <w:rFonts w:eastAsia="Times New Roman" w:cs="Times New Roman"/>
          <w:b/>
          <w:bCs/>
          <w:iCs/>
          <w:sz w:val="28"/>
          <w:szCs w:val="28"/>
        </w:rPr>
        <w:t>de</w:t>
      </w:r>
      <w:proofErr w:type="spellEnd"/>
      <w:r w:rsidR="00555771">
        <w:rPr>
          <w:rFonts w:eastAsia="Times New Roman" w:cs="Times New Roman"/>
          <w:b/>
          <w:bCs/>
          <w:iCs/>
          <w:sz w:val="28"/>
          <w:szCs w:val="28"/>
        </w:rPr>
        <w:t xml:space="preserve"> 20.10.2025</w:t>
      </w:r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,la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sediul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Directiei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de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Asistenta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>Sociala</w:t>
      </w:r>
      <w:proofErr w:type="spellEnd"/>
      <w:r w:rsidR="00132127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,</w:t>
      </w:r>
    </w:p>
    <w:p w:rsidR="002C65BC" w:rsidRPr="009106F8" w:rsidRDefault="00132127">
      <w:pPr>
        <w:pStyle w:val="Standard"/>
        <w:shd w:val="clear" w:color="auto" w:fill="FFFFFF"/>
        <w:spacing w:line="360" w:lineRule="atLeast"/>
        <w:jc w:val="center"/>
        <w:rPr>
          <w:sz w:val="28"/>
          <w:szCs w:val="28"/>
        </w:rPr>
      </w:pPr>
      <w:proofErr w:type="spellStart"/>
      <w:proofErr w:type="gramStart"/>
      <w:r w:rsidRPr="009106F8">
        <w:rPr>
          <w:rFonts w:eastAsia="Times New Roman" w:cs="Times New Roman"/>
          <w:b/>
          <w:bCs/>
          <w:iCs/>
          <w:sz w:val="28"/>
          <w:szCs w:val="28"/>
        </w:rPr>
        <w:t>str.</w:t>
      </w:r>
      <w:r w:rsidR="00CE2EB2" w:rsidRPr="009106F8">
        <w:rPr>
          <w:rFonts w:eastAsia="Times New Roman" w:cs="Times New Roman"/>
          <w:b/>
          <w:bCs/>
          <w:iCs/>
          <w:sz w:val="28"/>
          <w:szCs w:val="28"/>
        </w:rPr>
        <w:t>Mihai</w:t>
      </w:r>
      <w:proofErr w:type="spellEnd"/>
      <w:proofErr w:type="gramEnd"/>
      <w:r w:rsidR="00CE2EB2" w:rsidRPr="009106F8">
        <w:rPr>
          <w:rFonts w:eastAsia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E2EB2" w:rsidRPr="009106F8">
        <w:rPr>
          <w:rFonts w:eastAsia="Times New Roman" w:cs="Times New Roman"/>
          <w:b/>
          <w:bCs/>
          <w:iCs/>
          <w:sz w:val="28"/>
          <w:szCs w:val="28"/>
        </w:rPr>
        <w:t>Viteazu</w:t>
      </w:r>
      <w:proofErr w:type="spellEnd"/>
      <w:r w:rsidR="00CE2EB2" w:rsidRPr="009106F8">
        <w:rPr>
          <w:rFonts w:eastAsia="Times New Roman" w:cs="Times New Roman"/>
          <w:b/>
          <w:bCs/>
          <w:iCs/>
          <w:sz w:val="28"/>
          <w:szCs w:val="28"/>
        </w:rPr>
        <w:t>, nr.24</w:t>
      </w:r>
    </w:p>
    <w:p w:rsidR="002C65BC" w:rsidRDefault="002C65BC" w:rsidP="00555771">
      <w:pPr>
        <w:pStyle w:val="Standard"/>
        <w:shd w:val="clear" w:color="auto" w:fill="FFFFFF"/>
        <w:spacing w:line="360" w:lineRule="atLeast"/>
        <w:rPr>
          <w:rFonts w:eastAsia="Times New Roman" w:cs="Times New Roman"/>
          <w:b/>
          <w:bCs/>
          <w:iCs/>
          <w:sz w:val="36"/>
          <w:szCs w:val="36"/>
        </w:rPr>
      </w:pPr>
    </w:p>
    <w:p w:rsidR="002C65BC" w:rsidRDefault="000D1431">
      <w:pPr>
        <w:pStyle w:val="Standard"/>
        <w:shd w:val="clear" w:color="auto" w:fill="FFFFFF"/>
        <w:spacing w:line="360" w:lineRule="atLeast"/>
        <w:jc w:val="center"/>
      </w:pPr>
      <w:r>
        <w:rPr>
          <w:rFonts w:eastAsia="Times New Roman" w:cs="Times New Roman"/>
          <w:b/>
          <w:bCs/>
          <w:iCs/>
          <w:sz w:val="36"/>
          <w:szCs w:val="36"/>
        </w:rPr>
        <w:t>ANUNȚ</w:t>
      </w:r>
    </w:p>
    <w:p w:rsidR="002C65BC" w:rsidRDefault="000D1431">
      <w:pPr>
        <w:pStyle w:val="Standard"/>
        <w:shd w:val="clear" w:color="auto" w:fill="FFFFFF"/>
        <w:spacing w:line="360" w:lineRule="atLeast"/>
        <w:jc w:val="center"/>
      </w:pPr>
      <w:proofErr w:type="spellStart"/>
      <w:proofErr w:type="gramStart"/>
      <w:r>
        <w:rPr>
          <w:rFonts w:eastAsia="Times New Roman" w:cs="Times New Roman"/>
          <w:b/>
          <w:bCs/>
          <w:sz w:val="28"/>
          <w:szCs w:val="28"/>
        </w:rPr>
        <w:t>privind</w:t>
      </w:r>
      <w:proofErr w:type="spellEnd"/>
      <w:proofErr w:type="gram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acordarea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ajutorului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încălzir</w:t>
      </w:r>
      <w:r w:rsidR="009106F8">
        <w:rPr>
          <w:rFonts w:eastAsia="Times New Roman" w:cs="Times New Roman"/>
          <w:b/>
          <w:bCs/>
          <w:sz w:val="28"/>
          <w:szCs w:val="28"/>
        </w:rPr>
        <w:t>ea</w:t>
      </w:r>
      <w:proofErr w:type="spellEnd"/>
      <w:r w:rsidR="009106F8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9106F8">
        <w:rPr>
          <w:rFonts w:eastAsia="Times New Roman" w:cs="Times New Roman"/>
          <w:b/>
          <w:bCs/>
          <w:sz w:val="28"/>
          <w:szCs w:val="28"/>
        </w:rPr>
        <w:t>locuinţei</w:t>
      </w:r>
      <w:proofErr w:type="spellEnd"/>
      <w:r w:rsidR="009106F8">
        <w:rPr>
          <w:rFonts w:eastAsia="Times New Roman" w:cs="Times New Roman"/>
          <w:b/>
          <w:bCs/>
          <w:sz w:val="28"/>
          <w:szCs w:val="28"/>
        </w:rPr>
        <w:t xml:space="preserve"> cu </w:t>
      </w:r>
      <w:r>
        <w:rPr>
          <w:rFonts w:eastAsia="Times New Roman" w:cs="Times New Roman"/>
          <w:b/>
          <w:bCs/>
          <w:sz w:val="28"/>
          <w:szCs w:val="28"/>
        </w:rPr>
        <w:t xml:space="preserve"> gaze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naturale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energie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electrică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sau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lemne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cărbuni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combustibili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petrolieri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și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a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suplimentului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b/>
          <w:bCs/>
          <w:sz w:val="28"/>
          <w:szCs w:val="28"/>
        </w:rPr>
        <w:t>energie</w:t>
      </w:r>
      <w:proofErr w:type="spellEnd"/>
    </w:p>
    <w:p w:rsidR="002C65BC" w:rsidRDefault="00555771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  <w:u w:val="single"/>
        </w:rPr>
      </w:pPr>
      <w:r>
        <w:rPr>
          <w:rFonts w:eastAsia="Times New Roman" w:cs="Times New Roman"/>
          <w:b/>
          <w:bCs/>
          <w:u w:val="single"/>
        </w:rPr>
        <w:t xml:space="preserve">SEZONUL RECE 01 </w:t>
      </w:r>
      <w:proofErr w:type="spellStart"/>
      <w:r>
        <w:rPr>
          <w:rFonts w:eastAsia="Times New Roman" w:cs="Times New Roman"/>
          <w:b/>
          <w:bCs/>
          <w:u w:val="single"/>
        </w:rPr>
        <w:t>noiembrie</w:t>
      </w:r>
      <w:proofErr w:type="spellEnd"/>
      <w:r>
        <w:rPr>
          <w:rFonts w:eastAsia="Times New Roman" w:cs="Times New Roman"/>
          <w:b/>
          <w:bCs/>
          <w:u w:val="single"/>
        </w:rPr>
        <w:t xml:space="preserve"> 2025 – 31 </w:t>
      </w:r>
      <w:proofErr w:type="spellStart"/>
      <w:r>
        <w:rPr>
          <w:rFonts w:eastAsia="Times New Roman" w:cs="Times New Roman"/>
          <w:b/>
          <w:bCs/>
          <w:u w:val="single"/>
        </w:rPr>
        <w:t>martie</w:t>
      </w:r>
      <w:proofErr w:type="spellEnd"/>
      <w:r>
        <w:rPr>
          <w:rFonts w:eastAsia="Times New Roman" w:cs="Times New Roman"/>
          <w:b/>
          <w:bCs/>
          <w:u w:val="single"/>
        </w:rPr>
        <w:t xml:space="preserve"> 2026</w:t>
      </w:r>
    </w:p>
    <w:p w:rsidR="002C65BC" w:rsidRDefault="002C65BC">
      <w:pPr>
        <w:pStyle w:val="Standard"/>
        <w:shd w:val="clear" w:color="auto" w:fill="FFFFFF"/>
        <w:spacing w:line="360" w:lineRule="atLeast"/>
        <w:rPr>
          <w:rFonts w:eastAsia="Times New Roman" w:cs="Times New Roman"/>
        </w:rPr>
      </w:pPr>
    </w:p>
    <w:p w:rsidR="002C65BC" w:rsidRDefault="000D1431">
      <w:pPr>
        <w:pStyle w:val="Standard"/>
        <w:shd w:val="clear" w:color="auto" w:fill="FFFFFF"/>
        <w:spacing w:line="360" w:lineRule="atLeas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</w:t>
      </w:r>
      <w:proofErr w:type="spellStart"/>
      <w:proofErr w:type="gramStart"/>
      <w:r>
        <w:rPr>
          <w:rFonts w:eastAsia="Times New Roman" w:cs="Times New Roman"/>
        </w:rPr>
        <w:t>Potrivit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Legii</w:t>
      </w:r>
      <w:proofErr w:type="spellEnd"/>
      <w:r>
        <w:rPr>
          <w:rFonts w:eastAsia="Times New Roman" w:cs="Times New Roman"/>
        </w:rPr>
        <w:t xml:space="preserve"> nr.226 /2021 </w:t>
      </w:r>
      <w:proofErr w:type="spellStart"/>
      <w:r>
        <w:rPr>
          <w:rFonts w:eastAsia="Times New Roman" w:cs="Times New Roman"/>
        </w:rPr>
        <w:t>privind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stabilirea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măsurilor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protecţie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socială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consumatorul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vulnerabil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energie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și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normelor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metodologice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aplicare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aprobate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prin</w:t>
      </w:r>
      <w:proofErr w:type="spellEnd"/>
      <w:r>
        <w:rPr>
          <w:rFonts w:eastAsia="Times New Roman" w:cs="Times New Roman"/>
        </w:rPr>
        <w:t xml:space="preserve"> HGR nr.</w:t>
      </w:r>
      <w:proofErr w:type="gramEnd"/>
      <w:r>
        <w:rPr>
          <w:rFonts w:eastAsia="Times New Roman" w:cs="Times New Roman"/>
        </w:rPr>
        <w:t xml:space="preserve"> 1073/2021, </w:t>
      </w:r>
      <w:proofErr w:type="spellStart"/>
      <w:r>
        <w:rPr>
          <w:rFonts w:eastAsia="Times New Roman" w:cs="Times New Roman"/>
        </w:rPr>
        <w:t>beneficiază</w:t>
      </w:r>
      <w:proofErr w:type="spellEnd"/>
      <w:r>
        <w:rPr>
          <w:rFonts w:eastAsia="Times New Roman" w:cs="Times New Roman"/>
        </w:rPr>
        <w:t xml:space="preserve">  de </w:t>
      </w:r>
      <w:proofErr w:type="spellStart"/>
      <w:r>
        <w:rPr>
          <w:rFonts w:eastAsia="Times New Roman" w:cs="Times New Roman"/>
        </w:rPr>
        <w:t>ajutoare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încalzire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locuinței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perioada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sezonului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rece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acoperirea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integrală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după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caz</w:t>
      </w:r>
      <w:proofErr w:type="spellEnd"/>
      <w:r>
        <w:rPr>
          <w:rFonts w:eastAsia="Times New Roman" w:cs="Times New Roman"/>
        </w:rPr>
        <w:t xml:space="preserve">, a </w:t>
      </w:r>
      <w:proofErr w:type="spellStart"/>
      <w:r>
        <w:rPr>
          <w:rFonts w:eastAsia="Times New Roman" w:cs="Times New Roman"/>
        </w:rPr>
        <w:t>unei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părți</w:t>
      </w:r>
      <w:proofErr w:type="spellEnd"/>
      <w:r>
        <w:rPr>
          <w:rFonts w:eastAsia="Times New Roman" w:cs="Times New Roman"/>
        </w:rPr>
        <w:t xml:space="preserve"> din </w:t>
      </w:r>
      <w:proofErr w:type="spellStart"/>
      <w:r>
        <w:rPr>
          <w:rFonts w:eastAsia="Times New Roman" w:cs="Times New Roman"/>
        </w:rPr>
        <w:t>cheltuielile</w:t>
      </w:r>
      <w:proofErr w:type="spellEnd"/>
      <w:r>
        <w:rPr>
          <w:rFonts w:eastAsia="Times New Roman" w:cs="Times New Roman"/>
        </w:rPr>
        <w:t xml:space="preserve"> cu </w:t>
      </w:r>
      <w:proofErr w:type="spellStart"/>
      <w:r>
        <w:rPr>
          <w:rFonts w:eastAsia="Times New Roman" w:cs="Times New Roman"/>
        </w:rPr>
        <w:t>încălzirea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locuinței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precum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și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supliment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energie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tot </w:t>
      </w:r>
      <w:proofErr w:type="spellStart"/>
      <w:r>
        <w:rPr>
          <w:rFonts w:eastAsia="Times New Roman" w:cs="Times New Roman"/>
        </w:rPr>
        <w:t>parcursul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anului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consumatorii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vulnerabili</w:t>
      </w:r>
      <w:proofErr w:type="spellEnd"/>
      <w:r>
        <w:rPr>
          <w:rFonts w:eastAsia="Times New Roman" w:cs="Times New Roman"/>
        </w:rPr>
        <w:t xml:space="preserve"> care </w:t>
      </w:r>
      <w:proofErr w:type="spellStart"/>
      <w:r>
        <w:rPr>
          <w:rFonts w:eastAsia="Times New Roman" w:cs="Times New Roman"/>
        </w:rPr>
        <w:t>îndeplinesc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condițiile</w:t>
      </w:r>
      <w:proofErr w:type="spellEnd"/>
      <w:r>
        <w:rPr>
          <w:rFonts w:eastAsia="Times New Roman" w:cs="Times New Roman"/>
        </w:rPr>
        <w:t>.</w:t>
      </w:r>
    </w:p>
    <w:p w:rsidR="002C65BC" w:rsidRDefault="000D1431">
      <w:pPr>
        <w:pStyle w:val="Standard"/>
        <w:shd w:val="clear" w:color="auto" w:fill="FFFFFF"/>
        <w:spacing w:line="360" w:lineRule="atLeast"/>
      </w:pPr>
      <w:proofErr w:type="spellStart"/>
      <w:r>
        <w:rPr>
          <w:rFonts w:eastAsia="Times New Roman" w:cs="Times New Roman"/>
          <w:iCs/>
        </w:rPr>
        <w:t>Ajutorul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încălzirea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locuinței</w:t>
      </w:r>
      <w:proofErr w:type="spellEnd"/>
      <w:r>
        <w:rPr>
          <w:rFonts w:eastAsia="Times New Roman" w:cs="Times New Roman"/>
          <w:iCs/>
        </w:rPr>
        <w:t xml:space="preserve"> se </w:t>
      </w:r>
      <w:proofErr w:type="spellStart"/>
      <w:r>
        <w:rPr>
          <w:rFonts w:eastAsia="Times New Roman" w:cs="Times New Roman"/>
          <w:iCs/>
        </w:rPr>
        <w:t>acordă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</w:t>
      </w:r>
      <w:proofErr w:type="gramStart"/>
      <w:r>
        <w:rPr>
          <w:rFonts w:eastAsia="Times New Roman" w:cs="Times New Roman"/>
          <w:iCs/>
        </w:rPr>
        <w:t>un</w:t>
      </w:r>
      <w:proofErr w:type="gram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singur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sistem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utilizat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încălzirea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locuinței</w:t>
      </w:r>
      <w:proofErr w:type="spellEnd"/>
      <w:r>
        <w:rPr>
          <w:rFonts w:eastAsia="Times New Roman" w:cs="Times New Roman"/>
          <w:iCs/>
        </w:rPr>
        <w:t xml:space="preserve">, </w:t>
      </w:r>
      <w:proofErr w:type="spellStart"/>
      <w:r>
        <w:rPr>
          <w:rFonts w:eastAsia="Times New Roman" w:cs="Times New Roman"/>
          <w:iCs/>
        </w:rPr>
        <w:t>pe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perioada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sezonului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rece</w:t>
      </w:r>
      <w:proofErr w:type="spellEnd"/>
      <w:r>
        <w:rPr>
          <w:rFonts w:eastAsia="Times New Roman" w:cs="Times New Roman"/>
          <w:iCs/>
        </w:rPr>
        <w:t xml:space="preserve">, </w:t>
      </w:r>
      <w:proofErr w:type="spellStart"/>
      <w:r>
        <w:rPr>
          <w:rFonts w:eastAsia="Times New Roman" w:cs="Times New Roman"/>
          <w:iCs/>
        </w:rPr>
        <w:t>declarat</w:t>
      </w:r>
      <w:proofErr w:type="spellEnd"/>
      <w:r>
        <w:rPr>
          <w:rFonts w:eastAsia="Times New Roman" w:cs="Times New Roman"/>
          <w:iCs/>
        </w:rPr>
        <w:t xml:space="preserve"> de </w:t>
      </w:r>
      <w:proofErr w:type="spellStart"/>
      <w:r>
        <w:rPr>
          <w:rFonts w:eastAsia="Times New Roman" w:cs="Times New Roman"/>
          <w:iCs/>
        </w:rPr>
        <w:t>persoana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singură</w:t>
      </w:r>
      <w:proofErr w:type="spellEnd"/>
      <w:r>
        <w:rPr>
          <w:rFonts w:eastAsia="Times New Roman" w:cs="Times New Roman"/>
          <w:iCs/>
        </w:rPr>
        <w:t xml:space="preserve">, </w:t>
      </w:r>
      <w:proofErr w:type="spellStart"/>
      <w:r>
        <w:rPr>
          <w:rFonts w:eastAsia="Times New Roman" w:cs="Times New Roman"/>
          <w:iCs/>
        </w:rPr>
        <w:t>respectiv</w:t>
      </w:r>
      <w:proofErr w:type="spellEnd"/>
      <w:r>
        <w:rPr>
          <w:rFonts w:eastAsia="Times New Roman" w:cs="Times New Roman"/>
          <w:iCs/>
        </w:rPr>
        <w:t xml:space="preserve"> de un </w:t>
      </w:r>
      <w:proofErr w:type="spellStart"/>
      <w:r>
        <w:rPr>
          <w:rFonts w:eastAsia="Times New Roman" w:cs="Times New Roman"/>
          <w:iCs/>
        </w:rPr>
        <w:t>membru</w:t>
      </w:r>
      <w:proofErr w:type="spellEnd"/>
      <w:r>
        <w:rPr>
          <w:rFonts w:eastAsia="Times New Roman" w:cs="Times New Roman"/>
          <w:iCs/>
        </w:rPr>
        <w:t xml:space="preserve"> al </w:t>
      </w:r>
      <w:proofErr w:type="spellStart"/>
      <w:r>
        <w:rPr>
          <w:rFonts w:eastAsia="Times New Roman" w:cs="Times New Roman"/>
          <w:iCs/>
        </w:rPr>
        <w:t>familiei</w:t>
      </w:r>
      <w:proofErr w:type="spellEnd"/>
      <w:r>
        <w:rPr>
          <w:rFonts w:eastAsia="Times New Roman" w:cs="Times New Roman"/>
          <w:iCs/>
        </w:rPr>
        <w:t xml:space="preserve"> care are capacitate </w:t>
      </w:r>
      <w:proofErr w:type="spellStart"/>
      <w:r>
        <w:rPr>
          <w:rFonts w:eastAsia="Times New Roman" w:cs="Times New Roman"/>
          <w:iCs/>
        </w:rPr>
        <w:t>deplină</w:t>
      </w:r>
      <w:proofErr w:type="spellEnd"/>
      <w:r>
        <w:rPr>
          <w:rFonts w:eastAsia="Times New Roman" w:cs="Times New Roman"/>
          <w:iCs/>
        </w:rPr>
        <w:t xml:space="preserve"> de </w:t>
      </w:r>
      <w:proofErr w:type="spellStart"/>
      <w:r>
        <w:rPr>
          <w:rFonts w:eastAsia="Times New Roman" w:cs="Times New Roman"/>
          <w:iCs/>
        </w:rPr>
        <w:t>exercițiu</w:t>
      </w:r>
      <w:proofErr w:type="spellEnd"/>
      <w:r>
        <w:rPr>
          <w:rFonts w:eastAsia="Times New Roman" w:cs="Times New Roman"/>
          <w:iCs/>
        </w:rPr>
        <w:t xml:space="preserve"> al </w:t>
      </w:r>
      <w:proofErr w:type="spellStart"/>
      <w:r>
        <w:rPr>
          <w:rFonts w:eastAsia="Times New Roman" w:cs="Times New Roman"/>
          <w:iCs/>
        </w:rPr>
        <w:t>drepturilor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civile</w:t>
      </w:r>
      <w:proofErr w:type="spellEnd"/>
      <w:r>
        <w:rPr>
          <w:rFonts w:eastAsia="Times New Roman" w:cs="Times New Roman"/>
          <w:iCs/>
        </w:rPr>
        <w:t xml:space="preserve">, care </w:t>
      </w:r>
      <w:proofErr w:type="spellStart"/>
      <w:r>
        <w:rPr>
          <w:rFonts w:eastAsia="Times New Roman" w:cs="Times New Roman"/>
          <w:iCs/>
        </w:rPr>
        <w:t>devine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titularul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ajutorului</w:t>
      </w:r>
      <w:proofErr w:type="spellEnd"/>
      <w:r>
        <w:rPr>
          <w:rFonts w:eastAsia="Times New Roman" w:cs="Times New Roman"/>
          <w:iCs/>
        </w:rPr>
        <w:t>.</w:t>
      </w:r>
      <w:r>
        <w:t xml:space="preserve"> </w:t>
      </w:r>
      <w:proofErr w:type="gramStart"/>
      <w:r>
        <w:rPr>
          <w:rFonts w:eastAsia="Times New Roman" w:cs="Times New Roman"/>
          <w:iCs/>
        </w:rPr>
        <w:t xml:space="preserve">De </w:t>
      </w:r>
      <w:proofErr w:type="spellStart"/>
      <w:r>
        <w:rPr>
          <w:rFonts w:eastAsia="Times New Roman" w:cs="Times New Roman"/>
          <w:iCs/>
        </w:rPr>
        <w:t>asemenea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ajutorul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încălzire</w:t>
      </w:r>
      <w:proofErr w:type="spellEnd"/>
      <w:r>
        <w:rPr>
          <w:rFonts w:eastAsia="Times New Roman" w:cs="Times New Roman"/>
          <w:iCs/>
        </w:rPr>
        <w:t xml:space="preserve"> se </w:t>
      </w:r>
      <w:proofErr w:type="spellStart"/>
      <w:r>
        <w:rPr>
          <w:rFonts w:eastAsia="Times New Roman" w:cs="Times New Roman"/>
          <w:iCs/>
        </w:rPr>
        <w:t>acordă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numai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o </w:t>
      </w:r>
      <w:proofErr w:type="spellStart"/>
      <w:r>
        <w:rPr>
          <w:rFonts w:eastAsia="Times New Roman" w:cs="Times New Roman"/>
          <w:iCs/>
        </w:rPr>
        <w:t>singură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locuință</w:t>
      </w:r>
      <w:proofErr w:type="spellEnd"/>
      <w:r>
        <w:rPr>
          <w:rFonts w:eastAsia="Times New Roman" w:cs="Times New Roman"/>
          <w:iCs/>
        </w:rPr>
        <w:t xml:space="preserve">, </w:t>
      </w:r>
      <w:proofErr w:type="spellStart"/>
      <w:r>
        <w:rPr>
          <w:rFonts w:eastAsia="Times New Roman" w:cs="Times New Roman"/>
          <w:iCs/>
        </w:rPr>
        <w:t>respectiv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pentru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locuința</w:t>
      </w:r>
      <w:proofErr w:type="spellEnd"/>
      <w:r>
        <w:rPr>
          <w:rFonts w:eastAsia="Times New Roman" w:cs="Times New Roman"/>
          <w:iCs/>
        </w:rPr>
        <w:t xml:space="preserve"> de </w:t>
      </w:r>
      <w:proofErr w:type="spellStart"/>
      <w:r>
        <w:rPr>
          <w:rFonts w:eastAsia="Times New Roman" w:cs="Times New Roman"/>
          <w:iCs/>
        </w:rPr>
        <w:t>domiciliu</w:t>
      </w:r>
      <w:proofErr w:type="spellEnd"/>
      <w:r>
        <w:rPr>
          <w:rFonts w:eastAsia="Times New Roman" w:cs="Times New Roman"/>
          <w:iCs/>
        </w:rPr>
        <w:t xml:space="preserve">, </w:t>
      </w:r>
      <w:proofErr w:type="spellStart"/>
      <w:r>
        <w:rPr>
          <w:rFonts w:eastAsia="Times New Roman" w:cs="Times New Roman"/>
          <w:iCs/>
        </w:rPr>
        <w:t>sau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după</w:t>
      </w:r>
      <w:proofErr w:type="spellEnd"/>
      <w:r>
        <w:rPr>
          <w:rFonts w:eastAsia="Times New Roman" w:cs="Times New Roman"/>
          <w:iCs/>
        </w:rPr>
        <w:t xml:space="preserve"> </w:t>
      </w:r>
      <w:proofErr w:type="spellStart"/>
      <w:r>
        <w:rPr>
          <w:rFonts w:eastAsia="Times New Roman" w:cs="Times New Roman"/>
          <w:iCs/>
        </w:rPr>
        <w:t>caz</w:t>
      </w:r>
      <w:proofErr w:type="spellEnd"/>
      <w:r>
        <w:rPr>
          <w:rFonts w:eastAsia="Times New Roman" w:cs="Times New Roman"/>
          <w:iCs/>
        </w:rPr>
        <w:t xml:space="preserve">, de </w:t>
      </w:r>
      <w:proofErr w:type="spellStart"/>
      <w:r>
        <w:rPr>
          <w:rFonts w:eastAsia="Times New Roman" w:cs="Times New Roman"/>
          <w:iCs/>
        </w:rPr>
        <w:t>reședință</w:t>
      </w:r>
      <w:proofErr w:type="spellEnd"/>
      <w:r>
        <w:rPr>
          <w:rFonts w:eastAsia="Times New Roman" w:cs="Times New Roman"/>
          <w:iCs/>
        </w:rPr>
        <w:t>.</w:t>
      </w:r>
      <w:proofErr w:type="gramEnd"/>
    </w:p>
    <w:p w:rsidR="002C65BC" w:rsidRDefault="000D1431">
      <w:pPr>
        <w:pStyle w:val="Standard"/>
        <w:shd w:val="clear" w:color="auto" w:fill="FFFFFF"/>
        <w:spacing w:line="360" w:lineRule="atLeast"/>
      </w:pPr>
      <w:r>
        <w:rPr>
          <w:rFonts w:eastAsia="Times New Roman" w:cs="Times New Roman"/>
        </w:rPr>
        <w:t xml:space="preserve">          </w:t>
      </w:r>
      <w:proofErr w:type="spellStart"/>
      <w:proofErr w:type="gramStart"/>
      <w:r>
        <w:rPr>
          <w:rFonts w:eastAsia="Times New Roman" w:cs="Times New Roman"/>
        </w:rPr>
        <w:t>Ajutoarele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prevăzute</w:t>
      </w:r>
      <w:proofErr w:type="spellEnd"/>
      <w:r>
        <w:rPr>
          <w:rFonts w:eastAsia="Times New Roman" w:cs="Times New Roman"/>
        </w:rPr>
        <w:t xml:space="preserve"> se </w:t>
      </w:r>
      <w:proofErr w:type="spellStart"/>
      <w:r>
        <w:rPr>
          <w:rFonts w:eastAsia="Times New Roman" w:cs="Times New Roman"/>
        </w:rPr>
        <w:t>acordă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bază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cerere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şi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declaraţie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propria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răspundere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însoțită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obligatoriu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documente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justificative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privind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componența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familiei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veniturile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realizate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membrii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acesteia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precum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și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acte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doveditoare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privind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locuința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bunurile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deținute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aceștia</w:t>
      </w:r>
      <w:proofErr w:type="spellEnd"/>
      <w:r>
        <w:rPr>
          <w:rFonts w:eastAsia="Times New Roman" w:cs="Times New Roman"/>
        </w:rPr>
        <w:t>.</w:t>
      </w:r>
      <w:proofErr w:type="gramEnd"/>
      <w:r>
        <w:t xml:space="preserve"> </w:t>
      </w:r>
      <w:proofErr w:type="spellStart"/>
      <w:r>
        <w:rPr>
          <w:rFonts w:eastAsia="Times New Roman" w:cs="Times New Roman"/>
        </w:rPr>
        <w:t>În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cererea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şi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declaraţia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propria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răspundere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solicitantul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ajutorului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încălzire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şi</w:t>
      </w:r>
      <w:proofErr w:type="spellEnd"/>
      <w:r>
        <w:rPr>
          <w:rFonts w:eastAsia="Times New Roman" w:cs="Times New Roman"/>
        </w:rPr>
        <w:t xml:space="preserve"> al </w:t>
      </w:r>
      <w:proofErr w:type="spellStart"/>
      <w:r>
        <w:rPr>
          <w:rFonts w:eastAsia="Times New Roman" w:cs="Times New Roman"/>
        </w:rPr>
        <w:t>suplimentului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energie</w:t>
      </w:r>
      <w:proofErr w:type="spellEnd"/>
      <w:r>
        <w:rPr>
          <w:rFonts w:eastAsia="Times New Roman" w:cs="Times New Roman"/>
        </w:rPr>
        <w:t xml:space="preserve"> are </w:t>
      </w:r>
      <w:proofErr w:type="spellStart"/>
      <w:r>
        <w:rPr>
          <w:rFonts w:eastAsia="Times New Roman" w:cs="Times New Roman"/>
        </w:rPr>
        <w:t>obligaţia</w:t>
      </w:r>
      <w:proofErr w:type="spellEnd"/>
      <w:r>
        <w:rPr>
          <w:rFonts w:eastAsia="Times New Roman" w:cs="Times New Roman"/>
        </w:rPr>
        <w:t xml:space="preserve"> de a </w:t>
      </w:r>
      <w:proofErr w:type="spellStart"/>
      <w:r>
        <w:rPr>
          <w:rFonts w:eastAsia="Times New Roman" w:cs="Times New Roman"/>
        </w:rPr>
        <w:t>menţiona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componenţa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familiei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veniturile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realizate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elementele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identificare</w:t>
      </w:r>
      <w:proofErr w:type="spellEnd"/>
      <w:r>
        <w:rPr>
          <w:rFonts w:eastAsia="Times New Roman" w:cs="Times New Roman"/>
        </w:rPr>
        <w:t xml:space="preserve"> a </w:t>
      </w:r>
      <w:proofErr w:type="spellStart"/>
      <w:r>
        <w:rPr>
          <w:rFonts w:eastAsia="Times New Roman" w:cs="Times New Roman"/>
        </w:rPr>
        <w:t>furnizorului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codul</w:t>
      </w:r>
      <w:proofErr w:type="spellEnd"/>
      <w:r>
        <w:rPr>
          <w:rFonts w:eastAsia="Times New Roman" w:cs="Times New Roman"/>
        </w:rPr>
        <w:t xml:space="preserve"> de client </w:t>
      </w:r>
      <w:proofErr w:type="spellStart"/>
      <w:r>
        <w:rPr>
          <w:rFonts w:eastAsia="Times New Roman" w:cs="Times New Roman"/>
        </w:rPr>
        <w:t>şi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locul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consum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bunurile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aflate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în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proprietate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închiriere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concesiune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comodat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sau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altă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formă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deţinere</w:t>
      </w:r>
      <w:proofErr w:type="spellEnd"/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cuprinse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în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lista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bunurilor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conduc</w:t>
      </w:r>
      <w:proofErr w:type="spellEnd"/>
      <w:r>
        <w:rPr>
          <w:rFonts w:eastAsia="Times New Roman" w:cs="Times New Roman"/>
        </w:rPr>
        <w:t xml:space="preserve"> la </w:t>
      </w:r>
      <w:proofErr w:type="spellStart"/>
      <w:r>
        <w:rPr>
          <w:rFonts w:eastAsia="Times New Roman" w:cs="Times New Roman"/>
        </w:rPr>
        <w:t>excluderea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acordării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ajutorului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încălzire</w:t>
      </w:r>
      <w:proofErr w:type="spellEnd"/>
      <w:r>
        <w:rPr>
          <w:rFonts w:eastAsia="Times New Roman" w:cs="Times New Roman"/>
        </w:rPr>
        <w:t>.</w:t>
      </w:r>
    </w:p>
    <w:p w:rsidR="002C65BC" w:rsidRDefault="000D1431" w:rsidP="009106F8">
      <w:pPr>
        <w:pStyle w:val="Standard"/>
        <w:shd w:val="clear" w:color="auto" w:fill="FFFFFF"/>
        <w:spacing w:line="360" w:lineRule="atLeast"/>
        <w:jc w:val="center"/>
        <w:rPr>
          <w:rFonts w:eastAsia="Times New Roman" w:cs="Times New Roman"/>
          <w:b/>
          <w:bCs/>
        </w:rPr>
      </w:pPr>
      <w:proofErr w:type="spellStart"/>
      <w:r>
        <w:rPr>
          <w:rFonts w:eastAsia="Times New Roman" w:cs="Times New Roman"/>
          <w:b/>
          <w:bCs/>
        </w:rPr>
        <w:t>Dosarele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pentru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ajutoarul</w:t>
      </w:r>
      <w:proofErr w:type="spellEnd"/>
      <w:r>
        <w:rPr>
          <w:rFonts w:eastAsia="Times New Roman" w:cs="Times New Roman"/>
          <w:b/>
          <w:bCs/>
        </w:rPr>
        <w:t xml:space="preserve"> de </w:t>
      </w:r>
      <w:proofErr w:type="spellStart"/>
      <w:r>
        <w:rPr>
          <w:rFonts w:eastAsia="Times New Roman" w:cs="Times New Roman"/>
          <w:b/>
          <w:bCs/>
        </w:rPr>
        <w:t>încălzire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ș</w:t>
      </w:r>
      <w:proofErr w:type="gramStart"/>
      <w:r>
        <w:rPr>
          <w:rFonts w:eastAsia="Times New Roman" w:cs="Times New Roman"/>
          <w:b/>
          <w:bCs/>
        </w:rPr>
        <w:t>i</w:t>
      </w:r>
      <w:proofErr w:type="spellEnd"/>
      <w:r>
        <w:rPr>
          <w:rFonts w:eastAsia="Times New Roman" w:cs="Times New Roman"/>
          <w:b/>
          <w:bCs/>
        </w:rPr>
        <w:t xml:space="preserve">  </w:t>
      </w:r>
      <w:proofErr w:type="spellStart"/>
      <w:r>
        <w:rPr>
          <w:rFonts w:eastAsia="Times New Roman" w:cs="Times New Roman"/>
          <w:b/>
          <w:bCs/>
        </w:rPr>
        <w:t>suplimentul</w:t>
      </w:r>
      <w:proofErr w:type="spellEnd"/>
      <w:proofErr w:type="gram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pentru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energie</w:t>
      </w:r>
      <w:proofErr w:type="spellEnd"/>
      <w:r>
        <w:rPr>
          <w:rFonts w:eastAsia="Times New Roman" w:cs="Times New Roman"/>
          <w:b/>
          <w:bCs/>
        </w:rPr>
        <w:t xml:space="preserve"> se pot </w:t>
      </w:r>
      <w:proofErr w:type="spellStart"/>
      <w:r>
        <w:rPr>
          <w:rFonts w:eastAsia="Times New Roman" w:cs="Times New Roman"/>
          <w:b/>
          <w:bCs/>
        </w:rPr>
        <w:t>depune</w:t>
      </w:r>
      <w:proofErr w:type="spellEnd"/>
      <w:r>
        <w:rPr>
          <w:rFonts w:eastAsia="Times New Roman" w:cs="Times New Roman"/>
          <w:b/>
          <w:bCs/>
        </w:rPr>
        <w:t xml:space="preserve"> la </w:t>
      </w:r>
      <w:proofErr w:type="spellStart"/>
      <w:r>
        <w:rPr>
          <w:rFonts w:eastAsia="Times New Roman" w:cs="Times New Roman"/>
          <w:b/>
          <w:bCs/>
        </w:rPr>
        <w:t>sediul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Di</w:t>
      </w:r>
      <w:r w:rsidR="005254D2">
        <w:rPr>
          <w:rFonts w:eastAsia="Times New Roman" w:cs="Times New Roman"/>
          <w:b/>
          <w:bCs/>
        </w:rPr>
        <w:t>recției</w:t>
      </w:r>
      <w:proofErr w:type="spellEnd"/>
      <w:r w:rsidR="005254D2">
        <w:rPr>
          <w:rFonts w:eastAsia="Times New Roman" w:cs="Times New Roman"/>
          <w:b/>
          <w:bCs/>
        </w:rPr>
        <w:t xml:space="preserve"> de </w:t>
      </w:r>
      <w:proofErr w:type="spellStart"/>
      <w:r w:rsidR="005254D2">
        <w:rPr>
          <w:rFonts w:eastAsia="Times New Roman" w:cs="Times New Roman"/>
          <w:b/>
          <w:bCs/>
        </w:rPr>
        <w:t>Asistență</w:t>
      </w:r>
      <w:proofErr w:type="spellEnd"/>
      <w:r w:rsidR="005254D2">
        <w:rPr>
          <w:rFonts w:eastAsia="Times New Roman" w:cs="Times New Roman"/>
          <w:b/>
          <w:bCs/>
        </w:rPr>
        <w:t xml:space="preserve"> </w:t>
      </w:r>
      <w:proofErr w:type="spellStart"/>
      <w:r w:rsidR="005254D2">
        <w:rPr>
          <w:rFonts w:eastAsia="Times New Roman" w:cs="Times New Roman"/>
          <w:b/>
          <w:bCs/>
        </w:rPr>
        <w:t>Socială</w:t>
      </w:r>
      <w:proofErr w:type="spellEnd"/>
      <w:r w:rsidR="005254D2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respectând</w:t>
      </w:r>
      <w:proofErr w:type="spellEnd"/>
      <w:r>
        <w:rPr>
          <w:rFonts w:eastAsia="Times New Roman" w:cs="Times New Roman"/>
          <w:b/>
          <w:bCs/>
        </w:rPr>
        <w:t xml:space="preserve"> </w:t>
      </w:r>
      <w:proofErr w:type="spellStart"/>
      <w:r>
        <w:rPr>
          <w:rFonts w:eastAsia="Times New Roman" w:cs="Times New Roman"/>
          <w:b/>
          <w:bCs/>
        </w:rPr>
        <w:t>programul</w:t>
      </w:r>
      <w:proofErr w:type="spellEnd"/>
      <w:r>
        <w:rPr>
          <w:rFonts w:eastAsia="Times New Roman" w:cs="Times New Roman"/>
          <w:b/>
          <w:bCs/>
        </w:rPr>
        <w:t xml:space="preserve"> cu </w:t>
      </w:r>
      <w:proofErr w:type="spellStart"/>
      <w:r>
        <w:rPr>
          <w:rFonts w:eastAsia="Times New Roman" w:cs="Times New Roman"/>
          <w:b/>
          <w:bCs/>
        </w:rPr>
        <w:t>publicul</w:t>
      </w:r>
      <w:proofErr w:type="spellEnd"/>
      <w:r>
        <w:rPr>
          <w:rFonts w:eastAsia="Times New Roman" w:cs="Times New Roman"/>
          <w:b/>
          <w:bCs/>
        </w:rPr>
        <w:t>:</w:t>
      </w:r>
    </w:p>
    <w:p w:rsidR="002C65BC" w:rsidRDefault="00555771">
      <w:pPr>
        <w:pStyle w:val="Standard"/>
        <w:shd w:val="clear" w:color="auto" w:fill="FFFFFF"/>
        <w:spacing w:line="360" w:lineRule="atLeast"/>
        <w:rPr>
          <w:rFonts w:eastAsia="Times New Roman" w:cs="Times New Roman"/>
        </w:rPr>
      </w:pPr>
      <w:r>
        <w:t xml:space="preserve">    </w:t>
      </w:r>
      <w:r w:rsidR="000D1431">
        <w:rPr>
          <w:rFonts w:eastAsia="Times New Roman" w:cs="Times New Roman"/>
        </w:rPr>
        <w:t xml:space="preserve">   </w:t>
      </w:r>
      <w:proofErr w:type="spellStart"/>
      <w:r w:rsidR="000D1431">
        <w:rPr>
          <w:rFonts w:eastAsia="Times New Roman" w:cs="Times New Roman"/>
        </w:rPr>
        <w:t>Venitul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mediu</w:t>
      </w:r>
      <w:proofErr w:type="spellEnd"/>
      <w:r w:rsidR="000D1431">
        <w:rPr>
          <w:rFonts w:eastAsia="Times New Roman" w:cs="Times New Roman"/>
        </w:rPr>
        <w:t xml:space="preserve"> net lunar </w:t>
      </w:r>
      <w:proofErr w:type="spellStart"/>
      <w:r w:rsidR="000D1431">
        <w:rPr>
          <w:rFonts w:eastAsia="Times New Roman" w:cs="Times New Roman"/>
        </w:rPr>
        <w:t>până</w:t>
      </w:r>
      <w:proofErr w:type="spellEnd"/>
      <w:r w:rsidR="000D1431">
        <w:rPr>
          <w:rFonts w:eastAsia="Times New Roman" w:cs="Times New Roman"/>
        </w:rPr>
        <w:t xml:space="preserve"> la care se </w:t>
      </w:r>
      <w:proofErr w:type="spellStart"/>
      <w:r w:rsidR="000D1431">
        <w:rPr>
          <w:rFonts w:eastAsia="Times New Roman" w:cs="Times New Roman"/>
        </w:rPr>
        <w:t>acordă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ajutorul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pentru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încălzire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proofErr w:type="gramStart"/>
      <w:r w:rsidR="000D1431">
        <w:rPr>
          <w:rFonts w:eastAsia="Times New Roman" w:cs="Times New Roman"/>
        </w:rPr>
        <w:t>este</w:t>
      </w:r>
      <w:proofErr w:type="spellEnd"/>
      <w:proofErr w:type="gramEnd"/>
      <w:r w:rsidR="000D1431">
        <w:rPr>
          <w:rFonts w:eastAsia="Times New Roman" w:cs="Times New Roman"/>
        </w:rPr>
        <w:t xml:space="preserve"> de 1.386 lei/</w:t>
      </w:r>
      <w:proofErr w:type="spellStart"/>
      <w:r w:rsidR="000D1431">
        <w:rPr>
          <w:rFonts w:eastAsia="Times New Roman" w:cs="Times New Roman"/>
        </w:rPr>
        <w:t>persoană</w:t>
      </w:r>
      <w:proofErr w:type="spellEnd"/>
      <w:r w:rsidR="000D1431">
        <w:rPr>
          <w:rFonts w:eastAsia="Times New Roman" w:cs="Times New Roman"/>
        </w:rPr>
        <w:t xml:space="preserve">, </w:t>
      </w:r>
      <w:proofErr w:type="spellStart"/>
      <w:r w:rsidR="000D1431">
        <w:rPr>
          <w:rFonts w:eastAsia="Times New Roman" w:cs="Times New Roman"/>
        </w:rPr>
        <w:t>în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cazul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familiei</w:t>
      </w:r>
      <w:proofErr w:type="spellEnd"/>
      <w:r w:rsidR="000D1431">
        <w:rPr>
          <w:rFonts w:eastAsia="Times New Roman" w:cs="Times New Roman"/>
        </w:rPr>
        <w:t xml:space="preserve">, </w:t>
      </w:r>
      <w:proofErr w:type="spellStart"/>
      <w:r w:rsidR="000D1431">
        <w:rPr>
          <w:rFonts w:eastAsia="Times New Roman" w:cs="Times New Roman"/>
        </w:rPr>
        <w:t>şi</w:t>
      </w:r>
      <w:proofErr w:type="spellEnd"/>
      <w:r w:rsidR="000D1431">
        <w:rPr>
          <w:rFonts w:eastAsia="Times New Roman" w:cs="Times New Roman"/>
        </w:rPr>
        <w:t xml:space="preserve"> de 2.053 lei, </w:t>
      </w:r>
      <w:proofErr w:type="spellStart"/>
      <w:r w:rsidR="000D1431">
        <w:rPr>
          <w:rFonts w:eastAsia="Times New Roman" w:cs="Times New Roman"/>
        </w:rPr>
        <w:t>în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cazul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persoanei</w:t>
      </w:r>
      <w:proofErr w:type="spellEnd"/>
      <w:r w:rsidR="000D1431">
        <w:rPr>
          <w:rFonts w:eastAsia="Times New Roman" w:cs="Times New Roman"/>
        </w:rPr>
        <w:t xml:space="preserve"> </w:t>
      </w:r>
      <w:proofErr w:type="spellStart"/>
      <w:r w:rsidR="000D1431">
        <w:rPr>
          <w:rFonts w:eastAsia="Times New Roman" w:cs="Times New Roman"/>
        </w:rPr>
        <w:t>singure</w:t>
      </w:r>
      <w:proofErr w:type="spellEnd"/>
      <w:r w:rsidR="000D1431">
        <w:rPr>
          <w:rFonts w:eastAsia="Times New Roman" w:cs="Times New Roman"/>
        </w:rPr>
        <w:t>.</w:t>
      </w:r>
    </w:p>
    <w:p w:rsidR="002C65BC" w:rsidRDefault="000D1431">
      <w:pPr>
        <w:pStyle w:val="Standard"/>
        <w:shd w:val="clear" w:color="auto" w:fill="FFFFFF"/>
        <w:spacing w:line="360" w:lineRule="atLeas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</w:t>
      </w:r>
      <w:proofErr w:type="spellStart"/>
      <w:r>
        <w:rPr>
          <w:rFonts w:eastAsia="Times New Roman" w:cs="Times New Roman"/>
        </w:rPr>
        <w:t>Pentru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multe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informații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puteți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adresa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Direcției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Asistență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Socială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clădire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situată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 </w:t>
      </w:r>
      <w:proofErr w:type="spellStart"/>
      <w:r>
        <w:rPr>
          <w:rFonts w:eastAsia="Times New Roman" w:cs="Times New Roman"/>
        </w:rPr>
        <w:t>strada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Mihai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Viteazu</w:t>
      </w:r>
      <w:proofErr w:type="spellEnd"/>
      <w:r>
        <w:rPr>
          <w:rFonts w:eastAsia="Times New Roman" w:cs="Times New Roman"/>
        </w:rPr>
        <w:t xml:space="preserve">, nr.24 </w:t>
      </w:r>
      <w:proofErr w:type="spellStart"/>
      <w:r>
        <w:rPr>
          <w:rFonts w:eastAsia="Times New Roman" w:cs="Times New Roman"/>
        </w:rPr>
        <w:t>sau</w:t>
      </w:r>
      <w:proofErr w:type="spellEnd"/>
      <w:r>
        <w:rPr>
          <w:rFonts w:eastAsia="Times New Roman" w:cs="Times New Roman"/>
        </w:rPr>
        <w:t xml:space="preserve"> le </w:t>
      </w:r>
      <w:proofErr w:type="spellStart"/>
      <w:r>
        <w:rPr>
          <w:rFonts w:eastAsia="Times New Roman" w:cs="Times New Roman"/>
        </w:rPr>
        <w:t>puteți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obține</w:t>
      </w:r>
      <w:proofErr w:type="spellEnd"/>
      <w:r>
        <w:rPr>
          <w:rFonts w:eastAsia="Times New Roman" w:cs="Times New Roman"/>
        </w:rPr>
        <w:t xml:space="preserve"> de </w:t>
      </w:r>
      <w:proofErr w:type="spellStart"/>
      <w:r>
        <w:rPr>
          <w:rFonts w:eastAsia="Times New Roman" w:cs="Times New Roman"/>
        </w:rPr>
        <w:t>pe</w:t>
      </w:r>
      <w:proofErr w:type="spellEnd"/>
      <w:r>
        <w:rPr>
          <w:rFonts w:eastAsia="Times New Roman" w:cs="Times New Roman"/>
        </w:rPr>
        <w:t xml:space="preserve"> site-</w:t>
      </w:r>
      <w:proofErr w:type="spellStart"/>
      <w:r>
        <w:rPr>
          <w:rFonts w:eastAsia="Times New Roman" w:cs="Times New Roman"/>
        </w:rPr>
        <w:t>ul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Primăriei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Orașului</w:t>
      </w:r>
      <w:proofErr w:type="spellEnd"/>
      <w:r>
        <w:rPr>
          <w:rFonts w:eastAsia="Times New Roman" w:cs="Times New Roman"/>
        </w:rPr>
        <w:t xml:space="preserve"> </w:t>
      </w:r>
      <w:r w:rsidR="00CE2EB2">
        <w:rPr>
          <w:rFonts w:eastAsia="Times New Roman" w:cs="Times New Roman"/>
        </w:rPr>
        <w:t xml:space="preserve"> </w:t>
      </w:r>
      <w:proofErr w:type="spellStart"/>
      <w:r w:rsidR="00CE2EB2">
        <w:rPr>
          <w:rFonts w:eastAsia="Times New Roman" w:cs="Times New Roman"/>
        </w:rPr>
        <w:t>Sântana</w:t>
      </w:r>
      <w:proofErr w:type="spellEnd"/>
      <w:r w:rsidR="00CE2EB2">
        <w:rPr>
          <w:rFonts w:eastAsia="Times New Roman" w:cs="Times New Roman"/>
        </w:rPr>
        <w:t xml:space="preserve"> </w:t>
      </w:r>
      <w:proofErr w:type="spellStart"/>
      <w:r w:rsidR="00CE2EB2">
        <w:rPr>
          <w:rFonts w:eastAsia="Times New Roman" w:cs="Times New Roman"/>
        </w:rPr>
        <w:t>sau</w:t>
      </w:r>
      <w:proofErr w:type="spellEnd"/>
      <w:r w:rsidR="00CE2EB2">
        <w:rPr>
          <w:rFonts w:eastAsia="Times New Roman" w:cs="Times New Roman"/>
        </w:rPr>
        <w:t xml:space="preserve"> de </w:t>
      </w:r>
      <w:proofErr w:type="spellStart"/>
      <w:r w:rsidR="00CE2EB2">
        <w:rPr>
          <w:rFonts w:eastAsia="Times New Roman" w:cs="Times New Roman"/>
        </w:rPr>
        <w:t>pe</w:t>
      </w:r>
      <w:proofErr w:type="spellEnd"/>
      <w:r w:rsidR="00CE2EB2">
        <w:rPr>
          <w:rFonts w:eastAsia="Times New Roman" w:cs="Times New Roman"/>
        </w:rPr>
        <w:t xml:space="preserve"> </w:t>
      </w:r>
      <w:proofErr w:type="spellStart"/>
      <w:r w:rsidR="00CE2EB2">
        <w:rPr>
          <w:rFonts w:eastAsia="Times New Roman" w:cs="Times New Roman"/>
        </w:rPr>
        <w:t>facebook-ul</w:t>
      </w:r>
      <w:proofErr w:type="spellEnd"/>
      <w:r w:rsidR="00CE2EB2">
        <w:rPr>
          <w:rFonts w:eastAsia="Times New Roman" w:cs="Times New Roman"/>
        </w:rPr>
        <w:t xml:space="preserve"> </w:t>
      </w:r>
      <w:proofErr w:type="spellStart"/>
      <w:r w:rsidR="00CE2EB2">
        <w:rPr>
          <w:rFonts w:eastAsia="Times New Roman" w:cs="Times New Roman"/>
        </w:rPr>
        <w:t>P</w:t>
      </w:r>
      <w:r>
        <w:rPr>
          <w:rFonts w:eastAsia="Times New Roman" w:cs="Times New Roman"/>
        </w:rPr>
        <w:t>rimăriei</w:t>
      </w:r>
      <w:proofErr w:type="spellEnd"/>
      <w:r>
        <w:rPr>
          <w:rFonts w:eastAsia="Times New Roman" w:cs="Times New Roman"/>
        </w:rPr>
        <w:t>.</w:t>
      </w:r>
    </w:p>
    <w:p w:rsidR="001F45DF" w:rsidRPr="00555771" w:rsidRDefault="001F45DF">
      <w:pPr>
        <w:pStyle w:val="Standard"/>
        <w:shd w:val="clear" w:color="auto" w:fill="FFFFFF"/>
        <w:spacing w:line="360" w:lineRule="atLeast"/>
        <w:jc w:val="right"/>
        <w:rPr>
          <w:rFonts w:eastAsia="Times New Roman" w:cs="Times New Roman"/>
          <w:b/>
          <w:bCs/>
          <w:color w:val="000000" w:themeColor="text1"/>
        </w:rPr>
      </w:pPr>
    </w:p>
    <w:p w:rsidR="005254D2" w:rsidRPr="00555771" w:rsidRDefault="000D1431" w:rsidP="00555771">
      <w:pPr>
        <w:pStyle w:val="Standard"/>
        <w:shd w:val="clear" w:color="auto" w:fill="FFFFFF"/>
        <w:spacing w:line="360" w:lineRule="atLeast"/>
        <w:jc w:val="right"/>
        <w:rPr>
          <w:rFonts w:eastAsia="Times New Roman" w:cs="Times New Roman"/>
          <w:b/>
          <w:bCs/>
          <w:color w:val="000000" w:themeColor="text1"/>
        </w:rPr>
      </w:pPr>
      <w:r w:rsidRPr="00555771">
        <w:rPr>
          <w:rFonts w:eastAsia="Times New Roman" w:cs="Times New Roman"/>
          <w:b/>
          <w:bCs/>
          <w:color w:val="000000" w:themeColor="text1"/>
        </w:rPr>
        <w:t xml:space="preserve">       </w:t>
      </w:r>
      <w:r w:rsidR="00555771" w:rsidRPr="00555771">
        <w:rPr>
          <w:rFonts w:eastAsia="Times New Roman" w:cs="Times New Roman"/>
          <w:b/>
          <w:bCs/>
          <w:color w:val="000000" w:themeColor="text1"/>
        </w:rPr>
        <w:t xml:space="preserve">        </w:t>
      </w:r>
      <w:r w:rsidR="001F45DF"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ACTE NECESARE PENTRU ACORDAREA AJUTOARELOR PENTRU ÎNCĂLZIREA LOCUINŢEI ȘI A SUPLIMENTULUI PENTRU ENERGIE</w:t>
      </w:r>
      <w:r w:rsidR="005254D2"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</w:p>
    <w:p w:rsidR="001F45DF" w:rsidRDefault="001F45DF" w:rsidP="001F45DF">
      <w:pPr>
        <w:widowControl/>
        <w:shd w:val="clear" w:color="auto" w:fill="EFEFF1"/>
        <w:suppressAutoHyphens w:val="0"/>
        <w:autoSpaceDN/>
        <w:spacing w:before="120" w:after="120"/>
        <w:jc w:val="center"/>
        <w:textAlignment w:val="auto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</w:pPr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CONFORM LEGII NR.226/16.09.2021</w:t>
      </w:r>
    </w:p>
    <w:p w:rsidR="0083240E" w:rsidRPr="00555771" w:rsidRDefault="0083240E" w:rsidP="001F45DF">
      <w:pPr>
        <w:widowControl/>
        <w:shd w:val="clear" w:color="auto" w:fill="EFEFF1"/>
        <w:suppressAutoHyphens w:val="0"/>
        <w:autoSpaceDN/>
        <w:spacing w:before="120" w:after="120"/>
        <w:jc w:val="center"/>
        <w:textAlignment w:val="auto"/>
        <w:rPr>
          <w:rFonts w:ascii="Arial" w:eastAsia="Times New Roman" w:hAnsi="Arial" w:cs="Arial"/>
          <w:color w:val="000000" w:themeColor="text1"/>
          <w:kern w:val="0"/>
          <w:sz w:val="18"/>
          <w:szCs w:val="18"/>
        </w:rPr>
      </w:pP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sezonul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rece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2025-2026</w:t>
      </w:r>
      <w:bookmarkStart w:id="0" w:name="_GoBack"/>
      <w:bookmarkEnd w:id="0"/>
    </w:p>
    <w:p w:rsidR="001F45DF" w:rsidRPr="00555771" w:rsidRDefault="001F45DF" w:rsidP="001F45DF">
      <w:pPr>
        <w:widowControl/>
        <w:shd w:val="clear" w:color="auto" w:fill="EFEFF1"/>
        <w:suppressAutoHyphens w:val="0"/>
        <w:autoSpaceDN/>
        <w:spacing w:before="120" w:after="120"/>
        <w:jc w:val="both"/>
        <w:textAlignment w:val="auto"/>
        <w:rPr>
          <w:rFonts w:ascii="Arial" w:eastAsia="Times New Roman" w:hAnsi="Arial" w:cs="Arial"/>
          <w:color w:val="000000" w:themeColor="text1"/>
          <w:kern w:val="0"/>
          <w:sz w:val="18"/>
          <w:szCs w:val="18"/>
        </w:rPr>
      </w:pP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Pentru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obținere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ajutorului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pentru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 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încălzirea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locuinței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și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a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suplimentului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pentru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energie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se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va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depune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o 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cerere-declarație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pe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proprie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răspundere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conform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Anexei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nr.1 la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normele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de</w:t>
      </w:r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aplicare</w:t>
      </w:r>
      <w:proofErr w:type="spellEnd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ale </w:t>
      </w:r>
      <w:proofErr w:type="spellStart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Legii</w:t>
      </w:r>
      <w:proofErr w:type="spellEnd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nr.196/</w:t>
      </w:r>
      <w:proofErr w:type="gramStart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2016</w:t>
      </w:r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 ,</w:t>
      </w:r>
      <w:proofErr w:type="gram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privind</w:t>
      </w:r>
      <w:proofErr w:type="spellEnd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veni</w:t>
      </w:r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tul</w:t>
      </w:r>
      <w:proofErr w:type="spellEnd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 xml:space="preserve"> minim de </w:t>
      </w:r>
      <w:proofErr w:type="spellStart"/>
      <w:r w:rsidR="00555771" w:rsidRPr="00555771">
        <w:rPr>
          <w:rFonts w:ascii="Arial" w:eastAsia="Times New Roman" w:hAnsi="Arial" w:cs="Arial"/>
          <w:b/>
          <w:bCs/>
          <w:i/>
          <w:iCs/>
          <w:color w:val="000000" w:themeColor="text1"/>
          <w:kern w:val="0"/>
          <w:sz w:val="28"/>
          <w:szCs w:val="28"/>
          <w:u w:val="single"/>
        </w:rPr>
        <w:t>insertie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,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precum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 xml:space="preserve"> </w:t>
      </w:r>
      <w:proofErr w:type="spellStart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și</w:t>
      </w:r>
      <w:proofErr w:type="spellEnd"/>
      <w:r w:rsidRPr="00555771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</w:rPr>
        <w:t>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1.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Actele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identitate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ale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solicitantului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ale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membrilor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familiei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copii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după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BI-CI;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>- 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certificatele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naştere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ale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copiilor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certificatul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căsătorie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alte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(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hotărârea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definitivă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încuviinţare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adopţiei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plasament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familial al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</w:t>
      </w:r>
      <w:r w:rsidRPr="001F45DF">
        <w:rPr>
          <w:rFonts w:ascii="Arial" w:eastAsia="Times New Roman" w:hAnsi="Arial" w:cs="Arial"/>
          <w:color w:val="333333"/>
          <w:kern w:val="0"/>
        </w:rPr>
        <w:t>i</w:t>
      </w:r>
      <w:r w:rsidRPr="001F45DF">
        <w:rPr>
          <w:rFonts w:ascii="Arial" w:eastAsia="Times New Roman" w:hAnsi="Arial" w:cs="Arial"/>
          <w:color w:val="333333"/>
          <w:kern w:val="0"/>
        </w:rPr>
        <w:t>norului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potrivit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legii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din care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rezulte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calitatea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solicitantului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tutore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curator).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2.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venit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La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stabilirea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mediu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net lunar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membru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familie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se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iau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considerare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</w:t>
      </w:r>
      <w:r w:rsidRPr="001F45DF">
        <w:rPr>
          <w:rFonts w:ascii="Arial" w:eastAsia="Times New Roman" w:hAnsi="Arial" w:cs="Arial"/>
          <w:color w:val="333333"/>
          <w:kern w:val="0"/>
        </w:rPr>
        <w:t>i</w:t>
      </w:r>
      <w:r w:rsidRPr="001F45DF">
        <w:rPr>
          <w:rFonts w:ascii="Arial" w:eastAsia="Times New Roman" w:hAnsi="Arial" w:cs="Arial"/>
          <w:color w:val="333333"/>
          <w:kern w:val="0"/>
        </w:rPr>
        <w:t>turile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care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membrii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acesteia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le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realizează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după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caz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le-au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realizat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luna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anterioară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solicitării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dreptului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(de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exemplu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cere</w:t>
      </w:r>
      <w:r w:rsidR="00555771">
        <w:rPr>
          <w:rFonts w:ascii="Arial" w:eastAsia="Times New Roman" w:hAnsi="Arial" w:cs="Arial"/>
          <w:color w:val="333333"/>
          <w:kern w:val="0"/>
        </w:rPr>
        <w:t>re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depusa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in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luna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octombrie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2025</w:t>
      </w:r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fi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completata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veniturile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aferente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lunii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septembrie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).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Categoriile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venituri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nete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realizate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actele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doveditoare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sunt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cele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menţionate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formularul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cerere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drepturi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provenite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salarii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(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salar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net cu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menţiunea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daca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beneficiază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nu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b</w:t>
      </w:r>
      <w:r w:rsidRPr="001F45DF">
        <w:rPr>
          <w:rFonts w:ascii="Arial" w:eastAsia="Times New Roman" w:hAnsi="Arial" w:cs="Arial"/>
          <w:color w:val="333333"/>
          <w:kern w:val="0"/>
        </w:rPr>
        <w:t>o</w:t>
      </w:r>
      <w:r w:rsidRPr="001F45DF">
        <w:rPr>
          <w:rFonts w:ascii="Arial" w:eastAsia="Times New Roman" w:hAnsi="Arial" w:cs="Arial"/>
          <w:color w:val="333333"/>
          <w:kern w:val="0"/>
        </w:rPr>
        <w:t>nuri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masă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),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activitaţi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independente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(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adeverinte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la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finantele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generale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);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indemniţii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şomaj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pensii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indemnizaţii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speciale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indemnizaţia-stimulentul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cresterea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copilului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indemnizaţia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lunară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persoanele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cu handicap,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venituri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dobânzi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venituri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activităţi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agricole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alte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drepturi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etc.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adeverință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de la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Administrația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Finanțelor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Publice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Locale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persoanele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fără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venit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          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Categorii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venituri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care nu se </w:t>
      </w:r>
      <w:proofErr w:type="spellStart"/>
      <w:proofErr w:type="gram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iau</w:t>
      </w:r>
      <w:proofErr w:type="spellEnd"/>
      <w:proofErr w:type="gram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in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calcul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stabilirea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venitului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net/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membru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familie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          </w:t>
      </w: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- 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sumele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provenite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alocaţia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stat;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          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sumele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provenite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alocaţia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susţinerea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familiei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          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bugetul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personal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complementar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al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persoanelor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cu handicap;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          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ajutoarele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stat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acordate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producătorilor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agricoli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          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bursele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studiu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cele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sociale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precum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bursele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acordate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cadrul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Programului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naţional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protecţie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socială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 “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Bani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liceu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”;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lastRenderedPageBreak/>
        <w:t xml:space="preserve">         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veniturile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obţinute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din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activităţile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caracter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ocazional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desfăşurate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zilieri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co</w:t>
      </w: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n</w:t>
      </w: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diţiile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Legii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nr. 52/2011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privind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exercitarea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unor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activităţi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caracter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ocazional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desfăşurate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zilieri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, cu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modificările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completările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ulterioare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sumele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ocazionale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acordate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la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bugetul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stat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bugetele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locale cu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caracter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despăgubiri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sprijin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financiar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situații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excepționale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ind w:firstLine="7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-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sumele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primite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persoanele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apte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muncă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beneficiare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ajutor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social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pa</w:t>
      </w: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r</w:t>
      </w: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ticiparea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programe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formare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</w:rPr>
        <w:t>profesională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</w:rPr>
        <w:t>       </w:t>
      </w:r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OBS: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aceste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venituri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vor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fi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trecute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cerere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dar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nu se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vor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lua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calcul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stabilirea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venitului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total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şi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venitului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net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pe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membru</w:t>
      </w:r>
      <w:proofErr w:type="spellEnd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i/>
          <w:iCs/>
          <w:color w:val="333333"/>
          <w:kern w:val="0"/>
          <w:u w:val="single"/>
        </w:rPr>
        <w:t>familie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3.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 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proprietate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/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închiriere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/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folosință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>–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 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copie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xero</w:t>
      </w:r>
      <w:r w:rsidR="005254D2">
        <w:rPr>
          <w:rFonts w:ascii="Arial" w:eastAsia="Times New Roman" w:hAnsi="Arial" w:cs="Arial"/>
          <w:b/>
          <w:bCs/>
          <w:color w:val="333333"/>
          <w:kern w:val="0"/>
        </w:rPr>
        <w:t>x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după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actul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proprietate</w:t>
      </w:r>
      <w:proofErr w:type="spellEnd"/>
      <w:proofErr w:type="gram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, 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actul</w:t>
      </w:r>
      <w:proofErr w:type="spellEnd"/>
      <w:proofErr w:type="gram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închiriere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, 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comodat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folosinţă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sau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certificat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ates</w:t>
      </w:r>
      <w:r w:rsidR="005254D2">
        <w:rPr>
          <w:rFonts w:ascii="Arial" w:eastAsia="Times New Roman" w:hAnsi="Arial" w:cs="Arial"/>
          <w:b/>
          <w:bCs/>
          <w:color w:val="333333"/>
          <w:kern w:val="0"/>
        </w:rPr>
        <w:t>tare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fiscală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/ </w:t>
      </w:r>
      <w:proofErr w:type="spellStart"/>
      <w:r w:rsidR="005254D2">
        <w:rPr>
          <w:rFonts w:ascii="Arial" w:eastAsia="Times New Roman" w:hAnsi="Arial" w:cs="Arial"/>
          <w:b/>
          <w:bCs/>
          <w:color w:val="333333"/>
          <w:kern w:val="0"/>
        </w:rPr>
        <w:t>adeverință</w:t>
      </w:r>
      <w:proofErr w:type="spellEnd"/>
      <w:r w:rsidR="005254D2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agricol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persoanele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care nu au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proprietate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4.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Factura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</w:t>
      </w:r>
      <w:r w:rsidR="00490CEB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="00490CEB">
        <w:rPr>
          <w:rFonts w:ascii="Arial" w:eastAsia="Times New Roman" w:hAnsi="Arial" w:cs="Arial"/>
          <w:b/>
          <w:bCs/>
          <w:color w:val="333333"/>
          <w:kern w:val="0"/>
        </w:rPr>
        <w:t>furnizorul</w:t>
      </w:r>
      <w:proofErr w:type="spellEnd"/>
      <w:r w:rsidR="00490CEB">
        <w:rPr>
          <w:rFonts w:ascii="Arial" w:eastAsia="Times New Roman" w:hAnsi="Arial" w:cs="Arial"/>
          <w:b/>
          <w:bCs/>
          <w:color w:val="333333"/>
          <w:kern w:val="0"/>
        </w:rPr>
        <w:t xml:space="preserve"> de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gaz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metan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/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energie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electric cu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codul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client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aj</w:t>
      </w:r>
      <w:r w:rsidRPr="001F45DF">
        <w:rPr>
          <w:rFonts w:ascii="Arial" w:eastAsia="Times New Roman" w:hAnsi="Arial" w:cs="Arial"/>
          <w:color w:val="333333"/>
          <w:kern w:val="0"/>
        </w:rPr>
        <w:t>u</w:t>
      </w:r>
      <w:r w:rsidRPr="001F45DF">
        <w:rPr>
          <w:rFonts w:ascii="Arial" w:eastAsia="Times New Roman" w:hAnsi="Arial" w:cs="Arial"/>
          <w:color w:val="333333"/>
          <w:kern w:val="0"/>
        </w:rPr>
        <w:t>toarele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încălzirea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locuinţei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gaz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metan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en</w:t>
      </w:r>
      <w:r w:rsidR="00490CEB">
        <w:rPr>
          <w:rFonts w:ascii="Arial" w:eastAsia="Times New Roman" w:hAnsi="Arial" w:cs="Arial"/>
          <w:color w:val="333333"/>
          <w:kern w:val="0"/>
        </w:rPr>
        <w:t>ergie</w:t>
      </w:r>
      <w:proofErr w:type="spellEnd"/>
      <w:r w:rsidR="00490CEB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490CEB">
        <w:rPr>
          <w:rFonts w:ascii="Arial" w:eastAsia="Times New Roman" w:hAnsi="Arial" w:cs="Arial"/>
          <w:color w:val="333333"/>
          <w:kern w:val="0"/>
        </w:rPr>
        <w:t>electrică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utilizatorii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care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au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</w:t>
      </w:r>
      <w:r w:rsidRPr="001F45DF">
        <w:rPr>
          <w:rFonts w:ascii="Arial" w:eastAsia="Times New Roman" w:hAnsi="Arial" w:cs="Arial"/>
          <w:color w:val="333333"/>
          <w:kern w:val="0"/>
        </w:rPr>
        <w:t>n</w:t>
      </w:r>
      <w:r w:rsidRPr="001F45DF">
        <w:rPr>
          <w:rFonts w:ascii="Arial" w:eastAsia="Times New Roman" w:hAnsi="Arial" w:cs="Arial"/>
          <w:color w:val="333333"/>
          <w:kern w:val="0"/>
        </w:rPr>
        <w:t>tracte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încheiate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furnizorii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.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cazul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care nu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există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contracte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încheiate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decât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nivelul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asociaţiei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locatari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/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proprietari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se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va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aduce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codul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client al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asociaţiei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         </w:t>
      </w:r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Obs.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Studenţii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întreţinuţi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părinţi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care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locuiesc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separat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aceştia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nu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îndeplinesc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condiţiile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acordare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</w:t>
      </w:r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ajutorului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conform art.3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lit.e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din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Legea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nr</w:t>
      </w:r>
      <w:r w:rsidR="00555771">
        <w:rPr>
          <w:rFonts w:ascii="Arial" w:eastAsia="Times New Roman" w:hAnsi="Arial" w:cs="Arial"/>
          <w:i/>
          <w:iCs/>
          <w:color w:val="333333"/>
          <w:kern w:val="0"/>
          <w:u w:val="single"/>
        </w:rPr>
        <w:t>.</w:t>
      </w:r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226/2021.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i/>
          <w:iCs/>
          <w:color w:val="333333"/>
          <w:kern w:val="0"/>
        </w:rPr>
        <w:t>         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Copiii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minori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care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locuiesc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cu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bunicii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iar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părinţii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locuiesc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la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alte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adrese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care nu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co</w:t>
      </w:r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n</w:t>
      </w:r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tribuie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la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întreţinerea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minorului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trebuie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proofErr w:type="gram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să</w:t>
      </w:r>
      <w:proofErr w:type="spellEnd"/>
      <w:proofErr w:type="gram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aibă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instituită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măsura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plasamentului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sau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a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tutelei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favoarea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bunicilor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altfel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sunt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consideraţi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a fi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întreţinerea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părinţilor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naturali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drept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pentru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care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vor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trebui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aibă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declarată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suma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de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bani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, cu care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aceştia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susţin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creşterea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şi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educarea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 xml:space="preserve"> </w:t>
      </w:r>
      <w:proofErr w:type="spellStart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acestora</w:t>
      </w:r>
      <w:proofErr w:type="spellEnd"/>
      <w:r w:rsidRPr="001F45DF">
        <w:rPr>
          <w:rFonts w:ascii="Arial" w:eastAsia="Times New Roman" w:hAnsi="Arial" w:cs="Arial"/>
          <w:i/>
          <w:iCs/>
          <w:color w:val="333333"/>
          <w:kern w:val="0"/>
          <w:u w:val="single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Termen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depunere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: data de 20 a </w:t>
      </w:r>
      <w:proofErr w:type="spellStart"/>
      <w:r w:rsidR="00364FF4">
        <w:rPr>
          <w:rFonts w:ascii="Arial" w:eastAsia="Times New Roman" w:hAnsi="Arial" w:cs="Arial"/>
          <w:b/>
          <w:bCs/>
          <w:color w:val="333333"/>
          <w:kern w:val="0"/>
        </w:rPr>
        <w:t>fiecarei</w:t>
      </w:r>
      <w:proofErr w:type="spellEnd"/>
      <w:r w:rsidR="00364FF4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="00364FF4">
        <w:rPr>
          <w:rFonts w:ascii="Arial" w:eastAsia="Times New Roman" w:hAnsi="Arial" w:cs="Arial"/>
          <w:b/>
          <w:bCs/>
          <w:color w:val="333333"/>
          <w:kern w:val="0"/>
        </w:rPr>
        <w:t>luni</w:t>
      </w:r>
      <w:proofErr w:type="spellEnd"/>
      <w:r w:rsidR="00364FF4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="00364FF4">
        <w:rPr>
          <w:rFonts w:ascii="Arial" w:eastAsia="Times New Roman" w:hAnsi="Arial" w:cs="Arial"/>
          <w:b/>
          <w:bCs/>
          <w:color w:val="333333"/>
          <w:kern w:val="0"/>
        </w:rPr>
        <w:t>sediul</w:t>
      </w:r>
      <w:proofErr w:type="spellEnd"/>
      <w:r w:rsidR="00364FF4">
        <w:rPr>
          <w:rFonts w:ascii="Arial" w:eastAsia="Times New Roman" w:hAnsi="Arial" w:cs="Arial"/>
          <w:b/>
          <w:bCs/>
          <w:color w:val="333333"/>
          <w:kern w:val="0"/>
        </w:rPr>
        <w:t xml:space="preserve"> DAS</w:t>
      </w:r>
      <w:r w:rsidR="00490CEB">
        <w:rPr>
          <w:rFonts w:ascii="Arial" w:eastAsia="Times New Roman" w:hAnsi="Arial" w:cs="Arial"/>
          <w:b/>
          <w:bCs/>
          <w:color w:val="333333"/>
          <w:kern w:val="0"/>
        </w:rPr>
        <w:t xml:space="preserve"> Santana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beneficia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ajutor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proofErr w:type="gram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luna</w:t>
      </w:r>
      <w:proofErr w:type="spellEnd"/>
      <w:proofErr w:type="gram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respectivă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(ex: 20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noiembrie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se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stabili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dreptul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luna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noiembrie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).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solicitarile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primite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dupa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aceasta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data, se </w:t>
      </w:r>
      <w:proofErr w:type="spellStart"/>
      <w:proofErr w:type="gram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va</w:t>
      </w:r>
      <w:proofErr w:type="spellEnd"/>
      <w:proofErr w:type="gram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pierde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o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luna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la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plata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(ex: 21-30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noiembrie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interval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depunere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dreptul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se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stabileste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luna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dece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brie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)</w:t>
      </w:r>
      <w:r w:rsidR="00364FF4">
        <w:rPr>
          <w:rFonts w:ascii="Arial" w:eastAsia="Times New Roman" w:hAnsi="Arial" w:cs="Arial"/>
          <w:b/>
          <w:bCs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Ajutoarele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încălzirea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locuinței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se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acordă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lunar,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perioada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sezonulu</w:t>
      </w:r>
      <w:r w:rsidR="00555771">
        <w:rPr>
          <w:rFonts w:ascii="Arial" w:eastAsia="Times New Roman" w:hAnsi="Arial" w:cs="Arial"/>
          <w:color w:val="333333"/>
          <w:kern w:val="0"/>
        </w:rPr>
        <w:t>i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rece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lunile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noiembrie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2025 – </w:t>
      </w:r>
      <w:proofErr w:type="spellStart"/>
      <w:r w:rsidR="00555771">
        <w:rPr>
          <w:rFonts w:ascii="Arial" w:eastAsia="Times New Roman" w:hAnsi="Arial" w:cs="Arial"/>
          <w:color w:val="333333"/>
          <w:kern w:val="0"/>
        </w:rPr>
        <w:t>martie</w:t>
      </w:r>
      <w:proofErr w:type="spellEnd"/>
      <w:r w:rsidR="00555771">
        <w:rPr>
          <w:rFonts w:ascii="Arial" w:eastAsia="Times New Roman" w:hAnsi="Arial" w:cs="Arial"/>
          <w:color w:val="333333"/>
          <w:kern w:val="0"/>
        </w:rPr>
        <w:t xml:space="preserve"> 2026</w:t>
      </w:r>
      <w:r w:rsidRPr="001F45DF">
        <w:rPr>
          <w:rFonts w:ascii="Arial" w:eastAsia="Times New Roman" w:hAnsi="Arial" w:cs="Arial"/>
          <w:color w:val="333333"/>
          <w:kern w:val="0"/>
        </w:rPr>
        <w:t>.</w:t>
      </w:r>
      <w:proofErr w:type="gram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Suplimentul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energie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se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acordă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lunar,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întreaga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perioadă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a</w:t>
      </w:r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anului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perioada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corespunzătoare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sezonului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rece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suplimentul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energie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se </w:t>
      </w:r>
      <w:proofErr w:type="spellStart"/>
      <w:proofErr w:type="gramStart"/>
      <w:r w:rsidRPr="001F45DF">
        <w:rPr>
          <w:rFonts w:ascii="Arial" w:eastAsia="Times New Roman" w:hAnsi="Arial" w:cs="Arial"/>
          <w:color w:val="333333"/>
          <w:kern w:val="0"/>
        </w:rPr>
        <w:t>va</w:t>
      </w:r>
      <w:proofErr w:type="spellEnd"/>
      <w:proofErr w:type="gram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acorda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b</w:t>
      </w:r>
      <w:r w:rsidRPr="001F45DF">
        <w:rPr>
          <w:rFonts w:ascii="Arial" w:eastAsia="Times New Roman" w:hAnsi="Arial" w:cs="Arial"/>
          <w:color w:val="333333"/>
          <w:kern w:val="0"/>
        </w:rPr>
        <w:t>a</w:t>
      </w:r>
      <w:r w:rsidRPr="001F45DF">
        <w:rPr>
          <w:rFonts w:ascii="Arial" w:eastAsia="Times New Roman" w:hAnsi="Arial" w:cs="Arial"/>
          <w:color w:val="333333"/>
          <w:kern w:val="0"/>
        </w:rPr>
        <w:t>za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cererii-declarație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proprie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răspundere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și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actelor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depuse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vederea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acordării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ajutorului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încălzirea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locuinței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center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</w:rPr>
        <w:t>  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OBLIGAŢIILE BENEFICIARILOR DE AJUTOARE PENTRU ÎNCĂLZIREA LOCUINŢEI / SUPLIMENTULUI PENTRU ENERGIE: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1.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Declararea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tuturor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bunurilor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deţinute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iar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dacă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acestea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duc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excluderea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dreptului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se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mai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depune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depune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cererea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acordarea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dreptului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2.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Comunicarea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scris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modificărilor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privire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componenţa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familiei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;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</w:rPr>
        <w:lastRenderedPageBreak/>
        <w:t xml:space="preserve">3.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Comunicarea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scris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modificărilor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veniturilor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realizate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membrii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acesteia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,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prin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depunerea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unei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noi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cereri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şi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declaraţii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proprie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răspundere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însoţită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actele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ju</w:t>
      </w:r>
      <w:r w:rsidR="00490CEB">
        <w:rPr>
          <w:rFonts w:ascii="Arial" w:eastAsia="Times New Roman" w:hAnsi="Arial" w:cs="Arial"/>
          <w:color w:val="333333"/>
          <w:kern w:val="0"/>
        </w:rPr>
        <w:t>stificative</w:t>
      </w:r>
      <w:proofErr w:type="spellEnd"/>
      <w:r w:rsidR="00490CEB">
        <w:rPr>
          <w:rFonts w:ascii="Arial" w:eastAsia="Times New Roman" w:hAnsi="Arial" w:cs="Arial"/>
          <w:color w:val="333333"/>
          <w:kern w:val="0"/>
        </w:rPr>
        <w:t xml:space="preserve">, la </w:t>
      </w:r>
      <w:proofErr w:type="spellStart"/>
      <w:r w:rsidR="00490CEB">
        <w:rPr>
          <w:rFonts w:ascii="Arial" w:eastAsia="Times New Roman" w:hAnsi="Arial" w:cs="Arial"/>
          <w:color w:val="333333"/>
          <w:kern w:val="0"/>
        </w:rPr>
        <w:t>sediul</w:t>
      </w:r>
      <w:proofErr w:type="spellEnd"/>
      <w:r w:rsidR="00490CEB">
        <w:rPr>
          <w:rFonts w:ascii="Arial" w:eastAsia="Times New Roman" w:hAnsi="Arial" w:cs="Arial"/>
          <w:color w:val="333333"/>
          <w:kern w:val="0"/>
        </w:rPr>
        <w:t xml:space="preserve"> DAS Santana.</w:t>
      </w:r>
    </w:p>
    <w:p w:rsidR="001F45DF" w:rsidRPr="001F45DF" w:rsidRDefault="001F45DF" w:rsidP="001F45DF">
      <w:pPr>
        <w:widowControl/>
        <w:numPr>
          <w:ilvl w:val="0"/>
          <w:numId w:val="1"/>
        </w:numPr>
        <w:shd w:val="clear" w:color="auto" w:fill="EFEFF1"/>
        <w:suppressAutoHyphens w:val="0"/>
        <w:autoSpaceDN/>
        <w:spacing w:before="150" w:after="150" w:line="240" w:lineRule="atLeast"/>
        <w:ind w:left="48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Această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obligaţie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proofErr w:type="gram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este</w:t>
      </w:r>
      <w:proofErr w:type="spellEnd"/>
      <w:proofErr w:type="gram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imperativă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neîndeplinirea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ei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ducând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recuperarea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total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i</w:t>
      </w:r>
      <w:r w:rsidRPr="001F45DF">
        <w:rPr>
          <w:rFonts w:ascii="Arial" w:eastAsia="Times New Roman" w:hAnsi="Arial" w:cs="Arial"/>
          <w:b/>
          <w:bCs/>
          <w:color w:val="333333"/>
          <w:kern w:val="0"/>
        </w:rPr>
        <w:t>tate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ajutorului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acordat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începând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cu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luna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următoare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producerii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modificării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.</w:t>
      </w:r>
    </w:p>
    <w:p w:rsidR="001F45DF" w:rsidRPr="001F45DF" w:rsidRDefault="001F45DF" w:rsidP="00367412">
      <w:pPr>
        <w:widowControl/>
        <w:numPr>
          <w:ilvl w:val="0"/>
          <w:numId w:val="1"/>
        </w:numPr>
        <w:shd w:val="clear" w:color="auto" w:fill="EFEFF1"/>
        <w:suppressAutoHyphens w:val="0"/>
        <w:autoSpaceDN/>
        <w:spacing w:before="150" w:after="150" w:line="240" w:lineRule="atLeast"/>
        <w:ind w:left="48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Nedeclararea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corectă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componeneţei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familiei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/a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veniturilor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familiei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/ 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deţinerii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bunuri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aflate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lista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bunurilor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care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duc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la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neacordarea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ajutorului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>reprezintă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</w:rPr>
        <w:t xml:space="preserve"> in</w:t>
      </w:r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1.2. 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Pentru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acordarea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ajutoarelor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încălzirea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locuinţei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cu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gaz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metan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,</w:t>
      </w:r>
      <w:r w:rsidR="00364FF4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energie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electrică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lemne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sau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combustibili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solizi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: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- 0 – 1386 lei/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membru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familie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familii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- 0 – 2053 lei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pentru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persoana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singură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02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*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Compensaţia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se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acordă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prin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acoperirea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unui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 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procent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din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valoarea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</w:t>
      </w:r>
      <w:r w:rsidR="00364FF4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refe</w:t>
      </w:r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r</w:t>
      </w:r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ință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stabilită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funcție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tipul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încălzire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,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dar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nu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mai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mult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consumul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lunar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efectiv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.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center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>AJUTOR PENTRU GAZE NATURALE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>Valoarea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>maximă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>referință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20"/>
          <w:szCs w:val="20"/>
        </w:rPr>
        <w:t xml:space="preserve"> – 250 lei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membru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familie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sau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până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la 200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200.1- 320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90%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320.1-440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80%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440.1-560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70%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560.1-680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60%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680.1-920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920.1-1040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40%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1040.1-1160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75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1160.1-1280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lastRenderedPageBreak/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1280.1-1386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</w:tbl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cazul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persoanei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singure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: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1386.1 - 2053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25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10</w:t>
            </w:r>
          </w:p>
        </w:tc>
      </w:tr>
    </w:tbl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AJUTOR PENTRU ENERGIE ELECTRICĂ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Valoarea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maximă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referință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– 500 lei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membru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familie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sau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până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la 200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200.1- 320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90%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450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320.1-440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80%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400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440.1-560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70%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560.1-680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60%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680.1-920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920.1-1040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40%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1040.1-1160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1160.1-1280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1280.1-1386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</w:tbl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lastRenderedPageBreak/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cazul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persoanei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singure</w:t>
      </w:r>
      <w:proofErr w:type="spellEnd"/>
      <w:r w:rsidRPr="001F45DF">
        <w:rPr>
          <w:rFonts w:ascii="Arial" w:eastAsia="Times New Roman" w:hAnsi="Arial" w:cs="Arial"/>
          <w:color w:val="333333"/>
          <w:kern w:val="0"/>
          <w:sz w:val="28"/>
          <w:szCs w:val="28"/>
        </w:rPr>
        <w:t>: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1386.1 - 2053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 (70)</w:t>
            </w:r>
          </w:p>
        </w:tc>
      </w:tr>
    </w:tbl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situația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în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care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singura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sursă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energie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utilizată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proofErr w:type="gram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este</w:t>
      </w:r>
      <w:proofErr w:type="spellEnd"/>
      <w:proofErr w:type="gram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energia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electrică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,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cuantumul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suplimentului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este</w:t>
      </w:r>
      <w:proofErr w:type="spellEnd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 xml:space="preserve"> de 70 lei/</w:t>
      </w:r>
      <w:proofErr w:type="spellStart"/>
      <w:r w:rsidRPr="001F45DF">
        <w:rPr>
          <w:rFonts w:ascii="Arial" w:eastAsia="Times New Roman" w:hAnsi="Arial" w:cs="Arial"/>
          <w:b/>
          <w:bCs/>
          <w:color w:val="333333"/>
          <w:kern w:val="0"/>
          <w:sz w:val="28"/>
          <w:szCs w:val="28"/>
        </w:rPr>
        <w:t>lună</w:t>
      </w:r>
      <w:proofErr w:type="spellEnd"/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AJUTOR PENTRU LEMNE, COMBUSTIBILI SOLIZI SAU PETROLIERI</w:t>
      </w:r>
    </w:p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 w:line="270" w:lineRule="atLeast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Valoarea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maximă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de </w:t>
      </w:r>
      <w:proofErr w:type="spellStart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>referință</w:t>
      </w:r>
      <w:proofErr w:type="spellEnd"/>
      <w:r w:rsidRPr="001F45DF">
        <w:rPr>
          <w:rFonts w:ascii="Arial" w:eastAsia="Times New Roman" w:hAnsi="Arial" w:cs="Arial"/>
          <w:b/>
          <w:bCs/>
          <w:color w:val="FF0000"/>
          <w:kern w:val="0"/>
          <w:sz w:val="18"/>
          <w:szCs w:val="18"/>
        </w:rPr>
        <w:t xml:space="preserve"> – 320 lei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membru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de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familie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sau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până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la 200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320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200.1- 320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90%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288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320.1-440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80%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256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440.1-560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70%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560.1-680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60%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192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680.1-920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50%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160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920.1-1040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40%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128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1040.1-1160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96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1160.1-1280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64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1280.1-1386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</w:tbl>
    <w:p w:rsidR="001F45DF" w:rsidRPr="001F45DF" w:rsidRDefault="001F45DF" w:rsidP="001F45DF">
      <w:pPr>
        <w:widowControl/>
        <w:shd w:val="clear" w:color="auto" w:fill="EFEFF1"/>
        <w:suppressAutoHyphens w:val="0"/>
        <w:autoSpaceDN/>
        <w:spacing w:before="120" w:after="120"/>
        <w:jc w:val="both"/>
        <w:textAlignment w:val="auto"/>
        <w:rPr>
          <w:rFonts w:ascii="Arial" w:eastAsia="Times New Roman" w:hAnsi="Arial" w:cs="Arial"/>
          <w:color w:val="333333"/>
          <w:kern w:val="0"/>
          <w:sz w:val="18"/>
          <w:szCs w:val="18"/>
        </w:rPr>
      </w:pP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În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cazul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persoanei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 xml:space="preserve"> </w:t>
      </w:r>
      <w:proofErr w:type="spellStart"/>
      <w:r w:rsidRPr="001F45DF">
        <w:rPr>
          <w:rFonts w:ascii="Arial" w:eastAsia="Times New Roman" w:hAnsi="Arial" w:cs="Arial"/>
          <w:color w:val="333333"/>
          <w:kern w:val="0"/>
        </w:rPr>
        <w:t>singure</w:t>
      </w:r>
      <w:proofErr w:type="spellEnd"/>
      <w:r w:rsidRPr="001F45DF">
        <w:rPr>
          <w:rFonts w:ascii="Arial" w:eastAsia="Times New Roman" w:hAnsi="Arial" w:cs="Arial"/>
          <w:color w:val="333333"/>
          <w:kern w:val="0"/>
        </w:rPr>
        <w:t>:</w:t>
      </w:r>
    </w:p>
    <w:tbl>
      <w:tblPr>
        <w:tblW w:w="75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F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027"/>
        <w:gridCol w:w="1789"/>
        <w:gridCol w:w="1850"/>
      </w:tblGrid>
      <w:tr w:rsidR="001F45DF" w:rsidRPr="001F45DF" w:rsidTr="001F45DF">
        <w:trPr>
          <w:tblHeader/>
          <w:jc w:val="center"/>
        </w:trPr>
        <w:tc>
          <w:tcPr>
            <w:tcW w:w="2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Venit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net lunar al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persoanei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si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n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gure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Compensare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o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centuală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 (%)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Ajutor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ma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x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im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Sumpliment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l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u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nar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pentru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 xml:space="preserve"> </w:t>
            </w:r>
            <w:proofErr w:type="spellStart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ene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r</w:t>
            </w:r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gie</w:t>
            </w:r>
            <w:proofErr w:type="spellEnd"/>
            <w:r w:rsidRPr="001F45DF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</w:rPr>
              <w:t> </w:t>
            </w:r>
            <w:r w:rsidRPr="001F45DF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</w:rPr>
              <w:t>(lei)</w:t>
            </w:r>
          </w:p>
        </w:tc>
      </w:tr>
      <w:tr w:rsidR="001F45DF" w:rsidRPr="001F45DF" w:rsidTr="001F45DF">
        <w:trPr>
          <w:jc w:val="center"/>
        </w:trPr>
        <w:tc>
          <w:tcPr>
            <w:tcW w:w="2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proofErr w:type="spellStart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lastRenderedPageBreak/>
              <w:t>Între</w:t>
            </w:r>
            <w:proofErr w:type="spellEnd"/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 xml:space="preserve"> 1386.1 - 2053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10%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32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F45DF" w:rsidRPr="001F45DF" w:rsidRDefault="001F45DF" w:rsidP="001F45DF">
            <w:pPr>
              <w:widowControl/>
              <w:suppressAutoHyphens w:val="0"/>
              <w:autoSpaceDN/>
              <w:spacing w:before="120" w:line="270" w:lineRule="atLeast"/>
              <w:jc w:val="both"/>
              <w:textAlignment w:val="auto"/>
              <w:rPr>
                <w:rFonts w:ascii="Arial" w:eastAsia="Times New Roman" w:hAnsi="Arial" w:cs="Arial"/>
                <w:color w:val="333333"/>
                <w:kern w:val="0"/>
                <w:sz w:val="18"/>
                <w:szCs w:val="18"/>
              </w:rPr>
            </w:pPr>
            <w:r w:rsidRPr="001F45DF">
              <w:rPr>
                <w:rFonts w:ascii="Arial" w:eastAsia="Times New Roman" w:hAnsi="Arial" w:cs="Arial"/>
                <w:color w:val="333333"/>
                <w:kern w:val="0"/>
              </w:rPr>
              <w:t>20</w:t>
            </w:r>
          </w:p>
        </w:tc>
      </w:tr>
    </w:tbl>
    <w:p w:rsidR="001F45DF" w:rsidRDefault="001F45DF">
      <w:pPr>
        <w:pStyle w:val="Standard"/>
        <w:shd w:val="clear" w:color="auto" w:fill="FFFFFF"/>
        <w:spacing w:line="360" w:lineRule="atLeast"/>
        <w:jc w:val="right"/>
      </w:pPr>
    </w:p>
    <w:p w:rsidR="00555771" w:rsidRDefault="00555771">
      <w:pPr>
        <w:pStyle w:val="Standard"/>
        <w:shd w:val="clear" w:color="auto" w:fill="FFFFFF"/>
        <w:spacing w:line="360" w:lineRule="atLeast"/>
        <w:jc w:val="right"/>
      </w:pPr>
    </w:p>
    <w:p w:rsidR="00555771" w:rsidRDefault="00555771">
      <w:pPr>
        <w:pStyle w:val="Standard"/>
        <w:shd w:val="clear" w:color="auto" w:fill="FFFFFF"/>
        <w:spacing w:line="360" w:lineRule="atLeast"/>
        <w:jc w:val="right"/>
      </w:pPr>
    </w:p>
    <w:p w:rsidR="00555771" w:rsidRDefault="00555771" w:rsidP="00555771">
      <w:pPr>
        <w:pStyle w:val="Standard"/>
        <w:shd w:val="clear" w:color="auto" w:fill="FFFFFF"/>
        <w:tabs>
          <w:tab w:val="left" w:pos="390"/>
        </w:tabs>
        <w:spacing w:line="360" w:lineRule="atLeast"/>
      </w:pPr>
      <w:r>
        <w:t>DIRECTIA DE ASISTENTA SOCIALA</w:t>
      </w:r>
    </w:p>
    <w:sectPr w:rsidR="0055577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D5" w:rsidRDefault="00AA3ED5">
      <w:r>
        <w:separator/>
      </w:r>
    </w:p>
  </w:endnote>
  <w:endnote w:type="continuationSeparator" w:id="0">
    <w:p w:rsidR="00AA3ED5" w:rsidRDefault="00AA3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D5" w:rsidRDefault="00AA3ED5">
      <w:r>
        <w:rPr>
          <w:color w:val="000000"/>
        </w:rPr>
        <w:separator/>
      </w:r>
    </w:p>
  </w:footnote>
  <w:footnote w:type="continuationSeparator" w:id="0">
    <w:p w:rsidR="00AA3ED5" w:rsidRDefault="00AA3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B1921"/>
    <w:multiLevelType w:val="multilevel"/>
    <w:tmpl w:val="7FB8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C65BC"/>
    <w:rsid w:val="000D1431"/>
    <w:rsid w:val="00132127"/>
    <w:rsid w:val="00165063"/>
    <w:rsid w:val="001F45DF"/>
    <w:rsid w:val="002955F4"/>
    <w:rsid w:val="002C17ED"/>
    <w:rsid w:val="002C65BC"/>
    <w:rsid w:val="00364FF4"/>
    <w:rsid w:val="00367412"/>
    <w:rsid w:val="00490CEB"/>
    <w:rsid w:val="005254D2"/>
    <w:rsid w:val="00555771"/>
    <w:rsid w:val="00656BA1"/>
    <w:rsid w:val="0083240E"/>
    <w:rsid w:val="009106F8"/>
    <w:rsid w:val="00AA3ED5"/>
    <w:rsid w:val="00B20CDD"/>
    <w:rsid w:val="00CE2EB2"/>
    <w:rsid w:val="00F3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unhideWhenUsed/>
    <w:rsid w:val="001F45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1F45DF"/>
    <w:rPr>
      <w:b/>
      <w:bCs/>
    </w:rPr>
  </w:style>
  <w:style w:type="character" w:styleId="Emphasis">
    <w:name w:val="Emphasis"/>
    <w:basedOn w:val="DefaultParagraphFont"/>
    <w:uiPriority w:val="20"/>
    <w:qFormat/>
    <w:rsid w:val="001F45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unhideWhenUsed/>
    <w:rsid w:val="001F45D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1F45DF"/>
    <w:rPr>
      <w:b/>
      <w:bCs/>
    </w:rPr>
  </w:style>
  <w:style w:type="character" w:styleId="Emphasis">
    <w:name w:val="Emphasis"/>
    <w:basedOn w:val="DefaultParagraphFont"/>
    <w:uiPriority w:val="20"/>
    <w:qFormat/>
    <w:rsid w:val="001F45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5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Social2021</dc:creator>
  <cp:lastModifiedBy>Social2021</cp:lastModifiedBy>
  <cp:revision>2</cp:revision>
  <cp:lastPrinted>2022-10-06T09:59:00Z</cp:lastPrinted>
  <dcterms:created xsi:type="dcterms:W3CDTF">2025-10-17T06:29:00Z</dcterms:created>
  <dcterms:modified xsi:type="dcterms:W3CDTF">2025-10-17T06:29:00Z</dcterms:modified>
</cp:coreProperties>
</file>